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97C0A" w14:textId="77777777" w:rsidR="00B57651" w:rsidRPr="00E7201E" w:rsidRDefault="00B57651" w:rsidP="006B7D34">
      <w:pPr>
        <w:pStyle w:val="Title"/>
        <w:ind w:right="0"/>
      </w:pPr>
      <w:bookmarkStart w:id="0" w:name="_GoBack"/>
      <w:bookmarkEnd w:id="0"/>
      <w:r w:rsidRPr="00E7201E">
        <w:t>MEDIA RELEASE</w:t>
      </w:r>
    </w:p>
    <w:p w14:paraId="11C8543E" w14:textId="77777777" w:rsidR="00B57651" w:rsidRPr="00B57651" w:rsidRDefault="00B57651" w:rsidP="006B7D34">
      <w:pPr>
        <w:ind w:right="0"/>
      </w:pPr>
    </w:p>
    <w:p w14:paraId="4D548260" w14:textId="5F2F2A22" w:rsidR="00B57651" w:rsidRDefault="00B57651" w:rsidP="006B7D34">
      <w:pPr>
        <w:ind w:right="0"/>
        <w:rPr>
          <w:b/>
        </w:rPr>
      </w:pPr>
      <w:r w:rsidRPr="006B7D34">
        <w:rPr>
          <w:b/>
        </w:rPr>
        <w:t>D</w:t>
      </w:r>
      <w:r w:rsidR="00E7201E">
        <w:rPr>
          <w:b/>
        </w:rPr>
        <w:t>ate</w:t>
      </w:r>
      <w:r w:rsidRPr="006B7D34">
        <w:rPr>
          <w:b/>
        </w:rPr>
        <w:t>:</w:t>
      </w:r>
      <w:r w:rsidR="00F62FAF" w:rsidRPr="006B7D34">
        <w:rPr>
          <w:b/>
        </w:rPr>
        <w:t xml:space="preserve"> </w:t>
      </w:r>
      <w:r w:rsidR="00C306E4">
        <w:rPr>
          <w:b/>
        </w:rPr>
        <w:t>5 May</w:t>
      </w:r>
      <w:r w:rsidR="008506E1">
        <w:rPr>
          <w:b/>
        </w:rPr>
        <w:t xml:space="preserve"> 2021</w:t>
      </w:r>
    </w:p>
    <w:p w14:paraId="3E1A6B07" w14:textId="77777777" w:rsidR="00866F20" w:rsidRPr="00E52A9D" w:rsidRDefault="00866F20" w:rsidP="006B7D34">
      <w:pPr>
        <w:ind w:right="0"/>
        <w:rPr>
          <w:b/>
          <w:sz w:val="18"/>
        </w:rPr>
      </w:pPr>
    </w:p>
    <w:p w14:paraId="14E1569E" w14:textId="6416BE77" w:rsidR="006C7606" w:rsidRDefault="006C7606" w:rsidP="000C69BA">
      <w:pPr>
        <w:spacing w:after="0"/>
        <w:rPr>
          <w:rFonts w:cstheme="minorHAnsi"/>
          <w:b/>
          <w:bCs/>
          <w:iCs/>
          <w:color w:val="000000"/>
          <w:sz w:val="24"/>
          <w:szCs w:val="22"/>
        </w:rPr>
      </w:pPr>
      <w:r>
        <w:rPr>
          <w:rFonts w:cstheme="minorHAnsi"/>
          <w:b/>
          <w:bCs/>
          <w:iCs/>
          <w:color w:val="000000"/>
          <w:sz w:val="24"/>
          <w:szCs w:val="22"/>
        </w:rPr>
        <w:t xml:space="preserve">Victorian </w:t>
      </w:r>
      <w:proofErr w:type="spellStart"/>
      <w:r>
        <w:rPr>
          <w:rFonts w:cstheme="minorHAnsi"/>
          <w:b/>
          <w:bCs/>
          <w:iCs/>
          <w:color w:val="000000"/>
          <w:sz w:val="24"/>
          <w:szCs w:val="22"/>
        </w:rPr>
        <w:t>Mallee</w:t>
      </w:r>
      <w:proofErr w:type="spellEnd"/>
      <w:r>
        <w:rPr>
          <w:rFonts w:cstheme="minorHAnsi"/>
          <w:b/>
          <w:bCs/>
          <w:iCs/>
          <w:color w:val="000000"/>
          <w:sz w:val="24"/>
          <w:szCs w:val="22"/>
        </w:rPr>
        <w:t xml:space="preserve"> Irrigation Region Land and Water Management Plan released</w:t>
      </w:r>
    </w:p>
    <w:p w14:paraId="5795B4C5" w14:textId="77777777" w:rsidR="000C69BA" w:rsidRPr="006C7606" w:rsidRDefault="000C69BA" w:rsidP="000C69BA">
      <w:pPr>
        <w:spacing w:after="0"/>
        <w:rPr>
          <w:color w:val="000000"/>
          <w:sz w:val="24"/>
          <w:szCs w:val="24"/>
          <w:lang w:val="en-AU"/>
        </w:rPr>
      </w:pPr>
    </w:p>
    <w:p w14:paraId="23C4A58B" w14:textId="06B1F262" w:rsidR="006C7606" w:rsidRDefault="006C7606" w:rsidP="006C7606">
      <w:pPr>
        <w:spacing w:before="0" w:after="0"/>
        <w:rPr>
          <w:iCs/>
          <w:color w:val="000000"/>
          <w:sz w:val="22"/>
          <w:szCs w:val="22"/>
        </w:rPr>
      </w:pPr>
      <w:r>
        <w:rPr>
          <w:color w:val="000000"/>
          <w:sz w:val="22"/>
          <w:szCs w:val="22"/>
          <w:lang w:val="en-AU"/>
        </w:rPr>
        <w:t>After stakeholder consultation and feedback</w:t>
      </w:r>
      <w:r w:rsidR="00C14F9D">
        <w:rPr>
          <w:color w:val="000000"/>
          <w:sz w:val="22"/>
          <w:szCs w:val="22"/>
          <w:lang w:val="en-AU"/>
        </w:rPr>
        <w:t>,</w:t>
      </w:r>
      <w:r>
        <w:rPr>
          <w:color w:val="000000"/>
          <w:sz w:val="22"/>
          <w:szCs w:val="22"/>
          <w:lang w:val="en-AU"/>
        </w:rPr>
        <w:t xml:space="preserve"> the Victorian Mallee Irrigation Regional Land and Water Management </w:t>
      </w:r>
      <w:r w:rsidRPr="006C7606">
        <w:rPr>
          <w:color w:val="000000"/>
          <w:sz w:val="22"/>
          <w:szCs w:val="22"/>
          <w:lang w:val="en-AU"/>
        </w:rPr>
        <w:t>plan</w:t>
      </w:r>
      <w:r>
        <w:rPr>
          <w:color w:val="000000"/>
          <w:sz w:val="22"/>
          <w:szCs w:val="22"/>
          <w:lang w:val="en-AU"/>
        </w:rPr>
        <w:t xml:space="preserve"> has been finalised and released. The plan</w:t>
      </w:r>
      <w:r w:rsidRPr="006C7606">
        <w:rPr>
          <w:color w:val="000000"/>
          <w:sz w:val="22"/>
          <w:szCs w:val="22"/>
          <w:lang w:val="en-AU"/>
        </w:rPr>
        <w:t xml:space="preserve"> aims to help local growers continue to implement best-practice irrigation techniques</w:t>
      </w:r>
      <w:r>
        <w:rPr>
          <w:color w:val="000000"/>
          <w:sz w:val="22"/>
          <w:szCs w:val="22"/>
          <w:lang w:val="en-AU"/>
        </w:rPr>
        <w:t xml:space="preserve">, and continues </w:t>
      </w:r>
      <w:r w:rsidR="00104D5F">
        <w:rPr>
          <w:color w:val="000000"/>
          <w:sz w:val="22"/>
          <w:szCs w:val="22"/>
          <w:lang w:val="en-AU"/>
        </w:rPr>
        <w:t>the</w:t>
      </w:r>
      <w:r w:rsidR="00CC50DC">
        <w:rPr>
          <w:color w:val="000000"/>
          <w:sz w:val="22"/>
          <w:szCs w:val="22"/>
          <w:lang w:val="en-AU"/>
        </w:rPr>
        <w:t xml:space="preserve"> </w:t>
      </w:r>
      <w:r>
        <w:rPr>
          <w:color w:val="000000"/>
          <w:sz w:val="22"/>
          <w:szCs w:val="22"/>
          <w:lang w:val="en-AU"/>
        </w:rPr>
        <w:t>positive work of the previous plans, including salinity management plans.</w:t>
      </w:r>
    </w:p>
    <w:p w14:paraId="4A0F9D89" w14:textId="77777777" w:rsidR="006C7606" w:rsidRDefault="006C7606" w:rsidP="00866F20">
      <w:pPr>
        <w:spacing w:before="0" w:after="0"/>
        <w:rPr>
          <w:iCs/>
          <w:color w:val="000000"/>
          <w:sz w:val="22"/>
          <w:szCs w:val="22"/>
        </w:rPr>
      </w:pPr>
    </w:p>
    <w:p w14:paraId="541B7B04" w14:textId="77777777" w:rsidR="006C7606" w:rsidRPr="006C7606" w:rsidRDefault="006C7606" w:rsidP="006C7606">
      <w:pPr>
        <w:autoSpaceDE w:val="0"/>
        <w:autoSpaceDN w:val="0"/>
        <w:adjustRightInd w:val="0"/>
        <w:spacing w:before="0" w:after="0" w:line="240" w:lineRule="auto"/>
        <w:ind w:right="0"/>
        <w:rPr>
          <w:color w:val="000000"/>
          <w:sz w:val="24"/>
          <w:szCs w:val="24"/>
          <w:lang w:val="en-AU"/>
        </w:rPr>
      </w:pPr>
    </w:p>
    <w:p w14:paraId="3D4B3806" w14:textId="77777777" w:rsidR="006C7606" w:rsidRPr="006C7606" w:rsidRDefault="006C7606" w:rsidP="006C7606">
      <w:pPr>
        <w:spacing w:before="0" w:after="0"/>
        <w:rPr>
          <w:color w:val="000000"/>
          <w:sz w:val="22"/>
          <w:szCs w:val="22"/>
          <w:lang w:val="en-AU"/>
        </w:rPr>
      </w:pPr>
      <w:r w:rsidRPr="006C7606">
        <w:rPr>
          <w:color w:val="000000"/>
          <w:sz w:val="22"/>
          <w:szCs w:val="22"/>
          <w:lang w:val="en-AU"/>
        </w:rPr>
        <w:t xml:space="preserve"> The </w:t>
      </w:r>
      <w:r>
        <w:rPr>
          <w:color w:val="000000"/>
          <w:sz w:val="22"/>
          <w:szCs w:val="22"/>
          <w:lang w:val="en-AU"/>
        </w:rPr>
        <w:t xml:space="preserve">latest </w:t>
      </w:r>
      <w:r w:rsidRPr="006C7606">
        <w:rPr>
          <w:color w:val="000000"/>
          <w:sz w:val="22"/>
          <w:szCs w:val="22"/>
          <w:lang w:val="en-AU"/>
        </w:rPr>
        <w:t xml:space="preserve">plan: </w:t>
      </w:r>
    </w:p>
    <w:p w14:paraId="09B1036B" w14:textId="77777777" w:rsidR="006C7606" w:rsidRPr="006C7606" w:rsidRDefault="006C7606" w:rsidP="006C7606">
      <w:pPr>
        <w:pStyle w:val="ListParagraph"/>
        <w:numPr>
          <w:ilvl w:val="0"/>
          <w:numId w:val="3"/>
        </w:numPr>
        <w:spacing w:line="360" w:lineRule="auto"/>
        <w:rPr>
          <w:rFonts w:ascii="Arial" w:hAnsi="Arial" w:cs="Arial"/>
          <w:color w:val="000000"/>
        </w:rPr>
      </w:pPr>
      <w:r w:rsidRPr="006C7606">
        <w:rPr>
          <w:rFonts w:ascii="Arial" w:hAnsi="Arial" w:cs="Arial"/>
          <w:color w:val="000000"/>
        </w:rPr>
        <w:t xml:space="preserve">Provides the framework to help irrigators carry on managing salinity, water logging, environmental impacts and water quality risks from irrigation; </w:t>
      </w:r>
    </w:p>
    <w:p w14:paraId="66DCCD0D" w14:textId="63172714" w:rsidR="006C7606" w:rsidRPr="00CC50DC" w:rsidRDefault="006C7606" w:rsidP="006C7606">
      <w:pPr>
        <w:pStyle w:val="ListParagraph"/>
        <w:numPr>
          <w:ilvl w:val="0"/>
          <w:numId w:val="3"/>
        </w:numPr>
        <w:spacing w:line="360" w:lineRule="auto"/>
        <w:rPr>
          <w:rFonts w:ascii="Arial" w:hAnsi="Arial" w:cs="Arial"/>
          <w:color w:val="000000"/>
        </w:rPr>
      </w:pPr>
      <w:r w:rsidRPr="00CC50DC">
        <w:rPr>
          <w:rFonts w:ascii="Arial" w:hAnsi="Arial" w:cs="Arial"/>
          <w:color w:val="000000"/>
        </w:rPr>
        <w:t xml:space="preserve">Continues to prioritise irrigation incentives, which have helped many growers upgrade infrastructure to adopt best practice methods; </w:t>
      </w:r>
    </w:p>
    <w:p w14:paraId="3FB359DE" w14:textId="77777777" w:rsidR="006C7606" w:rsidRPr="006C7606" w:rsidRDefault="006C7606" w:rsidP="006C7606">
      <w:pPr>
        <w:pStyle w:val="ListParagraph"/>
        <w:numPr>
          <w:ilvl w:val="0"/>
          <w:numId w:val="3"/>
        </w:numPr>
        <w:spacing w:line="360" w:lineRule="auto"/>
        <w:rPr>
          <w:rFonts w:ascii="Arial" w:hAnsi="Arial" w:cs="Arial"/>
          <w:color w:val="000000"/>
        </w:rPr>
      </w:pPr>
      <w:r>
        <w:rPr>
          <w:rFonts w:ascii="Arial" w:hAnsi="Arial" w:cs="Arial"/>
          <w:color w:val="000000"/>
        </w:rPr>
        <w:t>R</w:t>
      </w:r>
      <w:r w:rsidRPr="006C7606">
        <w:rPr>
          <w:rFonts w:ascii="Arial" w:hAnsi="Arial" w:cs="Arial"/>
          <w:color w:val="000000"/>
        </w:rPr>
        <w:t>efine</w:t>
      </w:r>
      <w:r>
        <w:rPr>
          <w:rFonts w:ascii="Arial" w:hAnsi="Arial" w:cs="Arial"/>
          <w:color w:val="000000"/>
        </w:rPr>
        <w:t>s</w:t>
      </w:r>
      <w:r w:rsidRPr="006C7606">
        <w:rPr>
          <w:rFonts w:ascii="Arial" w:hAnsi="Arial" w:cs="Arial"/>
          <w:color w:val="000000"/>
        </w:rPr>
        <w:t xml:space="preserve"> the salinity management framework, renew</w:t>
      </w:r>
      <w:r>
        <w:rPr>
          <w:rFonts w:ascii="Arial" w:hAnsi="Arial" w:cs="Arial"/>
          <w:color w:val="000000"/>
        </w:rPr>
        <w:t>ing</w:t>
      </w:r>
      <w:r w:rsidRPr="006C7606">
        <w:rPr>
          <w:rFonts w:ascii="Arial" w:hAnsi="Arial" w:cs="Arial"/>
          <w:color w:val="000000"/>
        </w:rPr>
        <w:t xml:space="preserve"> efforts to rehabilitate degraded floodplains impacted by irrigation and river regulation, support Aboriginal partnerships, and encourage the irrigation community to continue to be forward looking and resilient. </w:t>
      </w:r>
    </w:p>
    <w:p w14:paraId="5E8B73EF" w14:textId="77777777" w:rsidR="006C7606" w:rsidRPr="006C7606" w:rsidRDefault="006C7606" w:rsidP="006C7606">
      <w:pPr>
        <w:pStyle w:val="ListParagraph"/>
        <w:autoSpaceDE w:val="0"/>
        <w:autoSpaceDN w:val="0"/>
        <w:adjustRightInd w:val="0"/>
        <w:rPr>
          <w:color w:val="000000"/>
          <w:sz w:val="24"/>
          <w:szCs w:val="24"/>
        </w:rPr>
      </w:pPr>
    </w:p>
    <w:p w14:paraId="26EB934F" w14:textId="77777777" w:rsidR="006C7606" w:rsidRPr="006C7606" w:rsidRDefault="006C7606" w:rsidP="006C7606">
      <w:pPr>
        <w:spacing w:before="0" w:after="0"/>
        <w:rPr>
          <w:color w:val="000000"/>
          <w:sz w:val="22"/>
          <w:szCs w:val="22"/>
          <w:lang w:val="en-AU"/>
        </w:rPr>
      </w:pPr>
      <w:r w:rsidRPr="006C7606">
        <w:rPr>
          <w:color w:val="000000"/>
          <w:sz w:val="22"/>
          <w:szCs w:val="22"/>
          <w:lang w:val="en-AU"/>
        </w:rPr>
        <w:t>The Mallee Catchment Management Authority (CMA) has coordinated the renewal of the plan in partnership with a steering committee including representatives from the community, Lower Murray Water, Grampians Wimmera Mallee Water, the Victorian Department of Environment, Land, Water and Planning and Agriculture Victoria.</w:t>
      </w:r>
    </w:p>
    <w:p w14:paraId="367EFE5D" w14:textId="77777777" w:rsidR="006C7606" w:rsidRDefault="006C7606" w:rsidP="00866F20">
      <w:pPr>
        <w:spacing w:before="0" w:after="0"/>
        <w:rPr>
          <w:iCs/>
          <w:color w:val="000000"/>
          <w:sz w:val="22"/>
          <w:szCs w:val="22"/>
        </w:rPr>
      </w:pPr>
    </w:p>
    <w:p w14:paraId="40F10642" w14:textId="77777777" w:rsidR="006C7606" w:rsidRPr="006C7606" w:rsidRDefault="006C7606" w:rsidP="006C7606">
      <w:pPr>
        <w:autoSpaceDE w:val="0"/>
        <w:autoSpaceDN w:val="0"/>
        <w:adjustRightInd w:val="0"/>
        <w:spacing w:before="0" w:after="0" w:line="240" w:lineRule="auto"/>
        <w:ind w:right="0"/>
        <w:rPr>
          <w:color w:val="000000"/>
          <w:sz w:val="24"/>
          <w:szCs w:val="24"/>
          <w:lang w:val="en-AU"/>
        </w:rPr>
      </w:pPr>
    </w:p>
    <w:p w14:paraId="7989EEF6" w14:textId="77777777" w:rsidR="006C7606" w:rsidRDefault="006C7606" w:rsidP="006C7606">
      <w:pPr>
        <w:spacing w:before="0" w:after="0"/>
        <w:rPr>
          <w:iCs/>
          <w:color w:val="000000"/>
          <w:sz w:val="22"/>
          <w:szCs w:val="22"/>
        </w:rPr>
      </w:pPr>
      <w:r w:rsidRPr="006C7606">
        <w:rPr>
          <w:color w:val="000000"/>
          <w:sz w:val="22"/>
          <w:szCs w:val="22"/>
          <w:lang w:val="en-AU"/>
        </w:rPr>
        <w:t xml:space="preserve">The plan can be downloaded from the Mallee CMA website at </w:t>
      </w:r>
      <w:hyperlink r:id="rId8" w:history="1">
        <w:r w:rsidR="001055B8" w:rsidRPr="00A60F86">
          <w:rPr>
            <w:rStyle w:val="Hyperlink"/>
            <w:sz w:val="22"/>
            <w:szCs w:val="22"/>
            <w:lang w:val="en-AU"/>
          </w:rPr>
          <w:t>www.malleecma.com.au</w:t>
        </w:r>
      </w:hyperlink>
      <w:r w:rsidRPr="006C7606">
        <w:rPr>
          <w:color w:val="000000"/>
          <w:sz w:val="22"/>
          <w:szCs w:val="22"/>
          <w:lang w:val="en-AU"/>
        </w:rPr>
        <w:t xml:space="preserve"> or contact the Mallee CMA to request a printed copy be sent to you.</w:t>
      </w:r>
    </w:p>
    <w:p w14:paraId="3BA13D2B" w14:textId="77777777" w:rsidR="008F19B8" w:rsidRDefault="008F19B8" w:rsidP="00866F20">
      <w:pPr>
        <w:spacing w:before="0" w:after="0"/>
        <w:rPr>
          <w:iCs/>
          <w:color w:val="000000"/>
          <w:sz w:val="22"/>
          <w:szCs w:val="22"/>
        </w:rPr>
      </w:pPr>
    </w:p>
    <w:p w14:paraId="33B46061" w14:textId="77777777" w:rsidR="008F19B8" w:rsidRDefault="006C7606" w:rsidP="00866F20">
      <w:pPr>
        <w:spacing w:before="0" w:after="0"/>
        <w:rPr>
          <w:color w:val="0000FF"/>
          <w:sz w:val="22"/>
          <w:szCs w:val="22"/>
        </w:rPr>
      </w:pPr>
      <w:r>
        <w:rPr>
          <w:sz w:val="22"/>
          <w:szCs w:val="22"/>
        </w:rPr>
        <w:t xml:space="preserve">For more information on the Victorian </w:t>
      </w:r>
      <w:proofErr w:type="spellStart"/>
      <w:r>
        <w:rPr>
          <w:sz w:val="22"/>
          <w:szCs w:val="22"/>
        </w:rPr>
        <w:t>Mallee</w:t>
      </w:r>
      <w:proofErr w:type="spellEnd"/>
      <w:r>
        <w:rPr>
          <w:sz w:val="22"/>
          <w:szCs w:val="22"/>
        </w:rPr>
        <w:t xml:space="preserve"> Irrigation Region Land and Water Management Plan contact the </w:t>
      </w:r>
      <w:proofErr w:type="spellStart"/>
      <w:r>
        <w:rPr>
          <w:sz w:val="22"/>
          <w:szCs w:val="22"/>
        </w:rPr>
        <w:t>Mallee</w:t>
      </w:r>
      <w:proofErr w:type="spellEnd"/>
      <w:r>
        <w:rPr>
          <w:sz w:val="22"/>
          <w:szCs w:val="22"/>
        </w:rPr>
        <w:t xml:space="preserve"> CMA via (03) 50514 377, or email </w:t>
      </w:r>
      <w:hyperlink r:id="rId9" w:history="1">
        <w:r w:rsidRPr="00CC50DC">
          <w:rPr>
            <w:rStyle w:val="Hyperlink"/>
            <w:sz w:val="22"/>
            <w:szCs w:val="22"/>
          </w:rPr>
          <w:t>salinityirrigation@malleecma.com.au</w:t>
        </w:r>
      </w:hyperlink>
    </w:p>
    <w:p w14:paraId="29E24733" w14:textId="77777777" w:rsidR="006C7606" w:rsidRDefault="006C7606" w:rsidP="00866F20">
      <w:pPr>
        <w:spacing w:before="0" w:after="0"/>
        <w:rPr>
          <w:iCs/>
          <w:color w:val="000000"/>
          <w:sz w:val="22"/>
          <w:szCs w:val="22"/>
        </w:rPr>
      </w:pPr>
    </w:p>
    <w:p w14:paraId="68D240D3" w14:textId="77777777" w:rsidR="00343FE0" w:rsidRDefault="00343FE0" w:rsidP="00866F20">
      <w:pPr>
        <w:spacing w:before="0" w:after="0"/>
        <w:rPr>
          <w:iCs/>
          <w:color w:val="000000"/>
          <w:sz w:val="22"/>
          <w:szCs w:val="22"/>
        </w:rPr>
      </w:pPr>
    </w:p>
    <w:p w14:paraId="650DBB90" w14:textId="77777777" w:rsidR="00E52A9D" w:rsidRPr="00E52A9D" w:rsidRDefault="00E52A9D" w:rsidP="00E52A9D">
      <w:pPr>
        <w:spacing w:before="0" w:after="0"/>
        <w:rPr>
          <w:iCs/>
          <w:color w:val="000000"/>
          <w:sz w:val="22"/>
          <w:szCs w:val="22"/>
        </w:rPr>
      </w:pPr>
    </w:p>
    <w:p w14:paraId="5AE16624" w14:textId="77777777" w:rsidR="006C7606" w:rsidRDefault="006C7606" w:rsidP="00866F20">
      <w:pPr>
        <w:spacing w:before="0" w:after="0"/>
        <w:rPr>
          <w:sz w:val="22"/>
          <w:szCs w:val="22"/>
          <w:shd w:val="clear" w:color="auto" w:fill="FFFFFF"/>
        </w:rPr>
      </w:pPr>
    </w:p>
    <w:p w14:paraId="14186353" w14:textId="77777777" w:rsidR="001055B8" w:rsidRDefault="001055B8" w:rsidP="006C7606">
      <w:pPr>
        <w:autoSpaceDE w:val="0"/>
        <w:autoSpaceDN w:val="0"/>
        <w:adjustRightInd w:val="0"/>
        <w:spacing w:before="0" w:after="0" w:line="240" w:lineRule="auto"/>
        <w:ind w:right="0"/>
        <w:rPr>
          <w:b/>
          <w:bCs/>
          <w:i/>
          <w:iCs/>
          <w:color w:val="000000"/>
          <w:sz w:val="22"/>
          <w:szCs w:val="22"/>
          <w:lang w:val="en-AU"/>
        </w:rPr>
      </w:pPr>
    </w:p>
    <w:p w14:paraId="06A71E61" w14:textId="77777777" w:rsidR="006C7606" w:rsidRPr="006C7606" w:rsidRDefault="006C7606" w:rsidP="006C7606">
      <w:pPr>
        <w:autoSpaceDE w:val="0"/>
        <w:autoSpaceDN w:val="0"/>
        <w:adjustRightInd w:val="0"/>
        <w:spacing w:before="0" w:after="0" w:line="240" w:lineRule="auto"/>
        <w:ind w:right="0"/>
        <w:rPr>
          <w:color w:val="000000"/>
          <w:sz w:val="22"/>
          <w:szCs w:val="22"/>
          <w:lang w:val="en-AU"/>
        </w:rPr>
      </w:pPr>
      <w:r w:rsidRPr="006C7606">
        <w:rPr>
          <w:b/>
          <w:bCs/>
          <w:i/>
          <w:iCs/>
          <w:color w:val="000000"/>
          <w:sz w:val="22"/>
          <w:szCs w:val="22"/>
          <w:lang w:val="en-AU"/>
        </w:rPr>
        <w:t xml:space="preserve">Quotes attributable to Mallee CMA </w:t>
      </w:r>
      <w:r>
        <w:rPr>
          <w:b/>
          <w:bCs/>
          <w:i/>
          <w:iCs/>
          <w:color w:val="000000"/>
          <w:sz w:val="22"/>
          <w:szCs w:val="22"/>
          <w:lang w:val="en-AU"/>
        </w:rPr>
        <w:t>CEO Jenny Collins</w:t>
      </w:r>
      <w:r w:rsidRPr="006C7606">
        <w:rPr>
          <w:b/>
          <w:bCs/>
          <w:i/>
          <w:iCs/>
          <w:color w:val="000000"/>
          <w:sz w:val="22"/>
          <w:szCs w:val="22"/>
          <w:lang w:val="en-AU"/>
        </w:rPr>
        <w:t xml:space="preserve">: </w:t>
      </w:r>
    </w:p>
    <w:p w14:paraId="54451DB1" w14:textId="77777777" w:rsidR="006C7606" w:rsidRDefault="006C7606" w:rsidP="006C7606">
      <w:pPr>
        <w:spacing w:before="0" w:after="0"/>
        <w:rPr>
          <w:color w:val="000000"/>
          <w:sz w:val="22"/>
          <w:szCs w:val="22"/>
          <w:lang w:val="en-AU"/>
        </w:rPr>
      </w:pPr>
    </w:p>
    <w:p w14:paraId="7A9100D0" w14:textId="77777777" w:rsidR="006C7606" w:rsidRDefault="006C7606" w:rsidP="006C7606">
      <w:pPr>
        <w:spacing w:before="0" w:after="0"/>
        <w:rPr>
          <w:i/>
          <w:color w:val="000000"/>
          <w:sz w:val="22"/>
          <w:szCs w:val="22"/>
          <w:lang w:val="en-AU"/>
        </w:rPr>
      </w:pPr>
      <w:r w:rsidRPr="006C7606">
        <w:rPr>
          <w:i/>
          <w:color w:val="000000"/>
          <w:sz w:val="22"/>
          <w:szCs w:val="22"/>
          <w:lang w:val="en-AU"/>
        </w:rPr>
        <w:t xml:space="preserve">Irrigators have become more resilient, adopting sophisticated technologies that increase irrigation efficiency and decrease salinity. Together with that approach, this plan will ensure </w:t>
      </w:r>
      <w:r>
        <w:rPr>
          <w:i/>
          <w:color w:val="000000"/>
          <w:sz w:val="22"/>
          <w:szCs w:val="22"/>
          <w:lang w:val="en-AU"/>
        </w:rPr>
        <w:t xml:space="preserve">programs are </w:t>
      </w:r>
      <w:r w:rsidRPr="006C7606">
        <w:rPr>
          <w:i/>
          <w:color w:val="000000"/>
          <w:sz w:val="22"/>
          <w:szCs w:val="22"/>
          <w:lang w:val="en-AU"/>
        </w:rPr>
        <w:t xml:space="preserve">targeted to actions that meet local priorities and align with government policy </w:t>
      </w:r>
      <w:r w:rsidR="00810ACF">
        <w:rPr>
          <w:i/>
          <w:color w:val="000000"/>
          <w:sz w:val="22"/>
          <w:szCs w:val="22"/>
          <w:lang w:val="en-AU"/>
        </w:rPr>
        <w:t>and</w:t>
      </w:r>
      <w:r w:rsidRPr="006C7606">
        <w:rPr>
          <w:i/>
          <w:color w:val="000000"/>
          <w:sz w:val="22"/>
          <w:szCs w:val="22"/>
          <w:lang w:val="en-AU"/>
        </w:rPr>
        <w:t xml:space="preserve"> build on past achievements and address future challenges. </w:t>
      </w:r>
    </w:p>
    <w:p w14:paraId="27D932E3" w14:textId="77777777" w:rsidR="00CC50DC" w:rsidRPr="006C7606" w:rsidRDefault="00CC50DC" w:rsidP="006C7606">
      <w:pPr>
        <w:spacing w:before="0" w:after="0"/>
        <w:rPr>
          <w:i/>
          <w:color w:val="000000"/>
          <w:sz w:val="22"/>
          <w:szCs w:val="22"/>
          <w:lang w:val="en-AU"/>
        </w:rPr>
      </w:pPr>
    </w:p>
    <w:p w14:paraId="5281E3BD" w14:textId="77777777" w:rsidR="006C7606" w:rsidRPr="00810ACF" w:rsidRDefault="006C7606" w:rsidP="00866F20">
      <w:pPr>
        <w:spacing w:before="0" w:after="0"/>
        <w:rPr>
          <w:i/>
          <w:color w:val="000000"/>
          <w:sz w:val="22"/>
          <w:szCs w:val="22"/>
          <w:lang w:val="en-AU"/>
        </w:rPr>
      </w:pPr>
      <w:r w:rsidRPr="006C7606">
        <w:rPr>
          <w:i/>
          <w:color w:val="000000"/>
          <w:sz w:val="22"/>
          <w:szCs w:val="22"/>
          <w:lang w:val="en-AU"/>
        </w:rPr>
        <w:t>By working with our community, agencies and industry, we’ve developed a robust plan that will continue to ensure Victorian Mallee irrigators are supported in their access to best-practice management techniques</w:t>
      </w:r>
      <w:r w:rsidR="00810ACF">
        <w:rPr>
          <w:i/>
          <w:color w:val="000000"/>
          <w:sz w:val="22"/>
          <w:szCs w:val="22"/>
          <w:lang w:val="en-AU"/>
        </w:rPr>
        <w:t xml:space="preserve"> and technologies</w:t>
      </w:r>
      <w:r w:rsidRPr="006C7606">
        <w:rPr>
          <w:i/>
          <w:color w:val="000000"/>
          <w:sz w:val="22"/>
          <w:szCs w:val="22"/>
          <w:lang w:val="en-AU"/>
        </w:rPr>
        <w:t xml:space="preserve">. </w:t>
      </w:r>
    </w:p>
    <w:p w14:paraId="5C0AA91E" w14:textId="77777777" w:rsidR="006C7606" w:rsidRPr="00446BAC" w:rsidRDefault="006C7606" w:rsidP="00866F20">
      <w:pPr>
        <w:spacing w:before="0" w:after="0"/>
        <w:rPr>
          <w:sz w:val="22"/>
          <w:szCs w:val="22"/>
          <w:shd w:val="clear" w:color="auto" w:fill="FFFFFF"/>
        </w:rPr>
      </w:pPr>
    </w:p>
    <w:p w14:paraId="2006CD7A" w14:textId="77777777" w:rsidR="00B57651" w:rsidRPr="006B7D34" w:rsidRDefault="00B57651" w:rsidP="006B7D34">
      <w:pPr>
        <w:pBdr>
          <w:bottom w:val="single" w:sz="4" w:space="1" w:color="auto"/>
        </w:pBdr>
        <w:spacing w:before="360" w:after="360"/>
        <w:ind w:right="0"/>
        <w:rPr>
          <w:rFonts w:cstheme="minorBidi"/>
          <w:b/>
          <w:szCs w:val="24"/>
        </w:rPr>
      </w:pPr>
      <w:r w:rsidRPr="006B7D34">
        <w:rPr>
          <w:b/>
        </w:rPr>
        <w:t>Ends</w:t>
      </w:r>
    </w:p>
    <w:p w14:paraId="4005722D" w14:textId="77777777" w:rsidR="00343FE0" w:rsidRDefault="00343FE0" w:rsidP="006B7D34">
      <w:pPr>
        <w:spacing w:before="240"/>
        <w:ind w:right="0"/>
        <w:rPr>
          <w:b/>
        </w:rPr>
      </w:pPr>
    </w:p>
    <w:p w14:paraId="2BF9EC4F" w14:textId="77777777" w:rsidR="00B57651" w:rsidRPr="006B7D34" w:rsidRDefault="00B57651" w:rsidP="006B7D34">
      <w:pPr>
        <w:spacing w:before="240"/>
        <w:ind w:right="0"/>
        <w:rPr>
          <w:rFonts w:cstheme="minorBidi"/>
          <w:b/>
          <w:szCs w:val="24"/>
        </w:rPr>
      </w:pPr>
      <w:r w:rsidRPr="006B7D34">
        <w:rPr>
          <w:b/>
        </w:rPr>
        <w:t>MEDIA INQUIRIES</w:t>
      </w:r>
    </w:p>
    <w:p w14:paraId="2DEB62E0" w14:textId="77777777" w:rsidR="00035962" w:rsidRDefault="00866F20" w:rsidP="00475E09">
      <w:pPr>
        <w:spacing w:before="0" w:after="0"/>
        <w:ind w:right="0"/>
      </w:pPr>
      <w:r>
        <w:t>Leesa Merrett</w:t>
      </w:r>
    </w:p>
    <w:p w14:paraId="3A3CEC7D" w14:textId="77777777" w:rsidR="00B57651" w:rsidRPr="00B57651" w:rsidRDefault="00866F20" w:rsidP="006B7D34">
      <w:pPr>
        <w:spacing w:before="0" w:after="0"/>
        <w:ind w:right="0"/>
      </w:pPr>
      <w:r>
        <w:rPr>
          <w:color w:val="000000"/>
          <w:szCs w:val="20"/>
        </w:rPr>
        <w:t>Executive Coordinator Communications</w:t>
      </w:r>
    </w:p>
    <w:p w14:paraId="4E494B54" w14:textId="77777777" w:rsidR="00475E09" w:rsidRPr="00DF0F63" w:rsidRDefault="00B57651" w:rsidP="00475E09">
      <w:pPr>
        <w:pStyle w:val="Default"/>
        <w:rPr>
          <w:sz w:val="20"/>
          <w:szCs w:val="20"/>
        </w:rPr>
      </w:pPr>
      <w:r w:rsidRPr="00DF0F63">
        <w:rPr>
          <w:sz w:val="20"/>
          <w:szCs w:val="20"/>
        </w:rPr>
        <w:t xml:space="preserve">M: </w:t>
      </w:r>
      <w:r w:rsidR="00DF0F63">
        <w:rPr>
          <w:sz w:val="20"/>
          <w:szCs w:val="20"/>
        </w:rPr>
        <w:t xml:space="preserve">0428 </w:t>
      </w:r>
      <w:r w:rsidR="00866F20">
        <w:rPr>
          <w:sz w:val="20"/>
          <w:szCs w:val="20"/>
        </w:rPr>
        <w:t>177 642</w:t>
      </w:r>
    </w:p>
    <w:p w14:paraId="6CDBC023" w14:textId="77777777" w:rsidR="00B57651" w:rsidRPr="00B57651" w:rsidRDefault="00B57651" w:rsidP="006B7D34">
      <w:pPr>
        <w:spacing w:before="0" w:after="0"/>
        <w:ind w:right="0"/>
      </w:pPr>
      <w:r w:rsidRPr="00B57651">
        <w:t xml:space="preserve">E: </w:t>
      </w:r>
      <w:r w:rsidR="00866F20">
        <w:t>leesa.merrett</w:t>
      </w:r>
      <w:r w:rsidRPr="00B57651">
        <w:t>@malleecma.com.au</w:t>
      </w:r>
    </w:p>
    <w:p w14:paraId="4566EAC3" w14:textId="77777777" w:rsidR="009A7A69" w:rsidRPr="006B7D34" w:rsidRDefault="009A7A69" w:rsidP="006B7D34">
      <w:pPr>
        <w:spacing w:before="360"/>
        <w:ind w:right="0"/>
        <w:rPr>
          <w:rStyle w:val="SubtleEmphasis"/>
          <w:rFonts w:ascii="Arial Narrow" w:hAnsi="Arial Narrow" w:cstheme="minorBidi"/>
          <w:b/>
          <w:i w:val="0"/>
          <w:color w:val="auto"/>
          <w:szCs w:val="20"/>
        </w:rPr>
      </w:pPr>
      <w:r w:rsidRPr="006B7D34">
        <w:rPr>
          <w:rStyle w:val="SubtleEmphasis"/>
          <w:rFonts w:ascii="Arial Narrow" w:hAnsi="Arial Narrow"/>
          <w:b/>
          <w:i w:val="0"/>
          <w:color w:val="auto"/>
          <w:szCs w:val="20"/>
        </w:rPr>
        <w:t>Background information:</w:t>
      </w:r>
    </w:p>
    <w:p w14:paraId="184911FC" w14:textId="77777777" w:rsidR="009A7A69" w:rsidRPr="000B16BF" w:rsidRDefault="009A7A69" w:rsidP="00E7201E">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 xml:space="preserve">The </w:t>
      </w:r>
      <w:proofErr w:type="spellStart"/>
      <w:r w:rsidRPr="000B16BF">
        <w:rPr>
          <w:rStyle w:val="SubtleEmphasis"/>
          <w:rFonts w:ascii="Arial Narrow" w:hAnsi="Arial Narrow"/>
          <w:i w:val="0"/>
          <w:color w:val="auto"/>
          <w:szCs w:val="20"/>
        </w:rPr>
        <w:t>Mallee</w:t>
      </w:r>
      <w:proofErr w:type="spellEnd"/>
      <w:r w:rsidRPr="000B16BF">
        <w:rPr>
          <w:rStyle w:val="SubtleEmphasis"/>
          <w:rFonts w:ascii="Arial Narrow" w:hAnsi="Arial Narrow"/>
          <w:i w:val="0"/>
          <w:color w:val="auto"/>
          <w:szCs w:val="20"/>
        </w:rPr>
        <w:t xml:space="preserve"> Catchment Management Authority (CMA) is a statutory authority established to ensure that natural resources in the region are managed in an integrated and ecologically sustainable way. Its work is based on science and delivered through meaningful partnerships with local </w:t>
      </w:r>
      <w:proofErr w:type="spellStart"/>
      <w:r w:rsidRPr="000B16BF">
        <w:rPr>
          <w:rStyle w:val="SubtleEmphasis"/>
          <w:rFonts w:ascii="Arial Narrow" w:hAnsi="Arial Narrow"/>
          <w:i w:val="0"/>
          <w:color w:val="auto"/>
          <w:szCs w:val="20"/>
        </w:rPr>
        <w:t>organisations</w:t>
      </w:r>
      <w:proofErr w:type="spellEnd"/>
      <w:r w:rsidRPr="000B16BF">
        <w:rPr>
          <w:rStyle w:val="SubtleEmphasis"/>
          <w:rFonts w:ascii="Arial Narrow" w:hAnsi="Arial Narrow"/>
          <w:i w:val="0"/>
          <w:color w:val="auto"/>
          <w:szCs w:val="20"/>
        </w:rPr>
        <w:t xml:space="preserve"> such as </w:t>
      </w:r>
      <w:proofErr w:type="spellStart"/>
      <w:r w:rsidRPr="000B16BF">
        <w:rPr>
          <w:rStyle w:val="SubtleEmphasis"/>
          <w:rFonts w:ascii="Arial Narrow" w:hAnsi="Arial Narrow"/>
          <w:i w:val="0"/>
          <w:color w:val="auto"/>
          <w:szCs w:val="20"/>
        </w:rPr>
        <w:t>Landcare</w:t>
      </w:r>
      <w:proofErr w:type="spellEnd"/>
      <w:r w:rsidRPr="000B16BF">
        <w:rPr>
          <w:rStyle w:val="SubtleEmphasis"/>
          <w:rFonts w:ascii="Arial Narrow" w:hAnsi="Arial Narrow"/>
          <w:i w:val="0"/>
          <w:color w:val="auto"/>
          <w:szCs w:val="20"/>
        </w:rPr>
        <w:t xml:space="preserve">, community groups, and government agencies in the Victorian </w:t>
      </w:r>
      <w:proofErr w:type="spellStart"/>
      <w:r w:rsidRPr="000B16BF">
        <w:rPr>
          <w:rStyle w:val="SubtleEmphasis"/>
          <w:rFonts w:ascii="Arial Narrow" w:hAnsi="Arial Narrow"/>
          <w:i w:val="0"/>
          <w:color w:val="auto"/>
          <w:szCs w:val="20"/>
        </w:rPr>
        <w:t>Mallee</w:t>
      </w:r>
      <w:proofErr w:type="spellEnd"/>
      <w:r w:rsidRPr="000B16BF">
        <w:rPr>
          <w:rStyle w:val="SubtleEmphasis"/>
          <w:rFonts w:ascii="Arial Narrow" w:hAnsi="Arial Narrow"/>
          <w:i w:val="0"/>
          <w:color w:val="auto"/>
          <w:szCs w:val="20"/>
        </w:rPr>
        <w:t>.</w:t>
      </w:r>
    </w:p>
    <w:p w14:paraId="4643AD8A" w14:textId="77777777" w:rsidR="003C054D" w:rsidRPr="006B7D34" w:rsidRDefault="009A7A69" w:rsidP="006B7D34">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For more information visit www.malleecma.</w:t>
      </w:r>
      <w:r w:rsidR="00035962">
        <w:rPr>
          <w:rStyle w:val="SubtleEmphasis"/>
          <w:rFonts w:ascii="Arial Narrow" w:hAnsi="Arial Narrow"/>
          <w:i w:val="0"/>
          <w:color w:val="auto"/>
          <w:szCs w:val="20"/>
        </w:rPr>
        <w:t>com</w:t>
      </w:r>
      <w:r w:rsidRPr="000B16BF">
        <w:rPr>
          <w:rStyle w:val="SubtleEmphasis"/>
          <w:rFonts w:ascii="Arial Narrow" w:hAnsi="Arial Narrow"/>
          <w:i w:val="0"/>
          <w:color w:val="auto"/>
          <w:szCs w:val="20"/>
        </w:rPr>
        <w:t>.au</w:t>
      </w:r>
    </w:p>
    <w:sectPr w:rsidR="003C054D" w:rsidRPr="006B7D34" w:rsidSect="00E52A9D">
      <w:headerReference w:type="even" r:id="rId10"/>
      <w:headerReference w:type="default" r:id="rId11"/>
      <w:footerReference w:type="even" r:id="rId12"/>
      <w:footerReference w:type="default" r:id="rId13"/>
      <w:headerReference w:type="first" r:id="rId14"/>
      <w:footerReference w:type="first" r:id="rId15"/>
      <w:pgSz w:w="11900" w:h="16840"/>
      <w:pgMar w:top="2552" w:right="1134" w:bottom="21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0DB7" w14:textId="77777777" w:rsidR="007D0F26" w:rsidRDefault="007D0F26" w:rsidP="00B57651">
      <w:r>
        <w:separator/>
      </w:r>
    </w:p>
  </w:endnote>
  <w:endnote w:type="continuationSeparator" w:id="0">
    <w:p w14:paraId="51D1251D" w14:textId="77777777" w:rsidR="007D0F26" w:rsidRDefault="007D0F26" w:rsidP="00B5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D121" w14:textId="77777777" w:rsidR="000C69BA" w:rsidRDefault="000C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0761" w14:textId="4B48ABB8" w:rsidR="00861BEA" w:rsidRPr="00813D49" w:rsidRDefault="00C14F9D" w:rsidP="009A7A69">
    <w:pPr>
      <w:pStyle w:val="Footer"/>
    </w:pPr>
    <w:r>
      <w:rPr>
        <w:noProof/>
        <w:lang w:val="en-AU" w:eastAsia="en-AU"/>
      </w:rPr>
      <mc:AlternateContent>
        <mc:Choice Requires="wps">
          <w:drawing>
            <wp:anchor distT="0" distB="0" distL="114300" distR="114300" simplePos="0" relativeHeight="251659264" behindDoc="0" locked="0" layoutInCell="0" allowOverlap="1" wp14:anchorId="3DF07D26" wp14:editId="781EA810">
              <wp:simplePos x="0" y="0"/>
              <wp:positionH relativeFrom="page">
                <wp:posOffset>0</wp:posOffset>
              </wp:positionH>
              <wp:positionV relativeFrom="page">
                <wp:posOffset>10229215</wp:posOffset>
              </wp:positionV>
              <wp:extent cx="7556500" cy="273050"/>
              <wp:effectExtent l="0" t="0" r="0" b="12700"/>
              <wp:wrapNone/>
              <wp:docPr id="1" name="MSIPCM78d1427f967133c1f1c18f7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 uri="{C572A759-6A51-4108-AA02-DFA0A04FC94B}">
                          <ma14:wrappingTextBoxFlag xmlns:w16cex="http://schemas.microsoft.com/office/word/2018/wordml/cex" xmlns:w16="http://schemas.microsoft.com/office/word/2018/wordml"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9668BFC" w14:textId="2F70511D" w:rsidR="00C14F9D" w:rsidRPr="00C14F9D" w:rsidRDefault="00C14F9D" w:rsidP="00C14F9D">
                          <w:pPr>
                            <w:spacing w:before="0" w:after="0"/>
                            <w:ind w:right="0"/>
                            <w:jc w:val="center"/>
                            <w:rPr>
                              <w:rFonts w:ascii="Calibri" w:hAnsi="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F07D26" id="_x0000_t202" coordsize="21600,21600" o:spt="202" path="m,l,21600r21600,l21600,xe">
              <v:stroke joinstyle="miter"/>
              <v:path gradientshapeok="t" o:connecttype="rect"/>
            </v:shapetype>
            <v:shape id="MSIPCM78d1427f967133c1f1c18f75"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97jQMAAH0HAAAOAAAAZHJzL2Uyb0RvYy54bWysVUtv4zYQvhfofxB06KmKHtHDcuMsFAdq&#10;A3h3jTpFzjRFRsRKpJakY7mL/e8dUpQ3TnvoFr1Iw3lxHt8Mb96Nfee9EKmY4Cs/vop8j3AsGsaf&#10;V/4fj3Ww8D2lEW9QJzhZ+Sei/He3P/5wcxyWJBGt6BoiPXDC1fI4rPxW62EZhgq3pEfqSgyEg5AK&#10;2SMNR/kcNhIdwXvfhUkU5eFRyGaQAhOlgHs/Cf1b659SgvVHShXRXrfyITZtv9J+9+Yb3t6g5bNE&#10;Q8uwCwP9hyh6xDhcenZ1jzTyDpL9zVXPsBRKUH2FRR8KShkmNgfIJo7eZLNr0UBsLlAcNZzLpP4/&#10;t/jDy1Z6rIHe+R5HPbTo/e5hu35fLJo4TQpa5kV8fY1jGuN4QYvM9xqiMFTwy0+fD0L/8htS7Vo0&#10;ZDotgzjJ03wRJfniZ6dA2HOrnXiRJleREzyxRreOn5XZmb/tECY94bPNpFILoYmcaOfggTdkdA6m&#10;31ayHsnThdYOMADgdHqxs30Ug+NE54s3hM53AvOrwcZxUEso0W6AIunxToymTo6vgGlaPlLZmz80&#10;0wM5oOx0RhYZtYeBWWRZnkUgwiBLiusos9ALv1kPUulfieg9Q6x8CVFbQKGXjdJwI6jOKuYyLmrW&#10;dRa9HfeOKz+/BpcXErDouOEQOweTGziNGkjLh+AsRr+UcZJGd0kZ1PmiCNI6zYKyiBZBFJd3ZR6l&#10;ZXpffzXe43TZsqYhfMM4meclTv8dHt3kTki3E3MRuBIda0xWJjaT67qT3guCwd0DIj6ZskNKr7TC&#10;y3CsGLK7TG2dFUlVZGWQV1kcpDFkVVVREtzXVVRFab0u0zvbavA9lyY0bZ/aayl96ojx2vHfCYVh&#10;sV02DLumyDlOhDHA1gLEFh+0jRaFnL7H0OnbPGzrvsd4avZ8s+D6bNwzLqSFyJuwm09zyHTSh0q+&#10;ytuQetyPDvZ70ZxgGqQAlAKg1YBrBs3aIKW3SMLyBCY8CPojfGgnAJrCUb7XCvnnP/GNPmAIpL53&#10;hGW88tXnA5LE97oHDtuujNMU3Gp7AEK+5u5nLj/0awFwgU0GUVnS6OpuJqkU/RO8F5W5DUSIY7gT&#10;8DWTaw0nEMB7g0lVWRr29ID0hu8GbFybrhhwPo5PSA5uWjUg54OY1zVavhnaSddYclEdtKDMTrQp&#10;7FRNV3DY8RbE7j0yj8jrs9X69mre/gUAAP//AwBQSwMEFAAGAAgAAAAhAKx7wYzeAAAACwEAAA8A&#10;AABkcnMvZG93bnJldi54bWxMj0tPwzAQhO9I/AdrkbhRJzwqksapEIgLEkIU1LMTbx5NvI5it03+&#10;PZsTPe43o9mZbDvZXpxw9K0jBfEqAoFUOtNSreD35/3uGYQPmozuHaGCGT1s8+urTKfGnekbT7tQ&#10;Cw4hn2oFTQhDKqUvG7Tar9yAxFrlRqsDn2MtzajPHG57eR9Fa2l1S/yh0QO+Nlh2u6NV8PiVFJU8&#10;dPbwOX/Mc9tV+7eiUur2ZnrZgAg4hX8zLPW5OuTcqXBHMl70CnhIYLqOowTEosdJxKxY2NNDAjLP&#10;5OWG/A8AAP//AwBQSwECLQAUAAYACAAAACEAtoM4kv4AAADhAQAAEwAAAAAAAAAAAAAAAAAAAAAA&#10;W0NvbnRlbnRfVHlwZXNdLnhtbFBLAQItABQABgAIAAAAIQA4/SH/1gAAAJQBAAALAAAAAAAAAAAA&#10;AAAAAC8BAABfcmVscy8ucmVsc1BLAQItABQABgAIAAAAIQD0vB97jQMAAH0HAAAOAAAAAAAAAAAA&#10;AAAAAC4CAABkcnMvZTJvRG9jLnhtbFBLAQItABQABgAIAAAAIQCse8GM3gAAAAsBAAAPAAAAAAAA&#10;AAAAAAAAAOcFAABkcnMvZG93bnJldi54bWxQSwUGAAAAAAQABADzAAAA8gYAAAAA&#10;" o:allowincell="f" filled="f" stroked="f" strokeweight=".5pt">
              <v:textbox inset=",0,,0">
                <w:txbxContent>
                  <w:p w14:paraId="29668BFC" w14:textId="2F70511D" w:rsidR="00C14F9D" w:rsidRPr="00C14F9D" w:rsidRDefault="00C14F9D" w:rsidP="00C14F9D">
                    <w:pPr>
                      <w:spacing w:before="0" w:after="0"/>
                      <w:ind w:right="0"/>
                      <w:jc w:val="center"/>
                      <w:rPr>
                        <w:rFonts w:ascii="Calibri" w:hAnsi="Calibri"/>
                        <w:color w:val="000000"/>
                        <w:sz w:val="24"/>
                      </w:rPr>
                    </w:pPr>
                  </w:p>
                </w:txbxContent>
              </v:textbox>
              <w10:wrap anchorx="page" anchory="page"/>
            </v:shape>
          </w:pict>
        </mc:Fallback>
      </mc:AlternateContent>
    </w:r>
    <w:r w:rsidR="00035962">
      <w:rPr>
        <w:noProof/>
        <w:lang w:val="en-AU" w:eastAsia="en-AU"/>
      </w:rPr>
      <w:drawing>
        <wp:inline distT="0" distB="0" distL="0" distR="0" wp14:anchorId="01323B86" wp14:editId="7F2241B7">
          <wp:extent cx="1524000" cy="786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A_cmyk_200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78638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CC92" w14:textId="77777777" w:rsidR="000C69BA" w:rsidRDefault="000C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4A06" w14:textId="77777777" w:rsidR="007D0F26" w:rsidRDefault="007D0F26" w:rsidP="00B57651">
      <w:r>
        <w:separator/>
      </w:r>
    </w:p>
  </w:footnote>
  <w:footnote w:type="continuationSeparator" w:id="0">
    <w:p w14:paraId="4D638145" w14:textId="77777777" w:rsidR="007D0F26" w:rsidRDefault="007D0F26" w:rsidP="00B5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326C" w14:textId="77777777" w:rsidR="000C69BA" w:rsidRDefault="000C6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22F0" w14:textId="77777777" w:rsidR="00861BEA" w:rsidRDefault="0033122F" w:rsidP="00B57651">
    <w:pPr>
      <w:pStyle w:val="Header"/>
    </w:pPr>
    <w:r>
      <w:rPr>
        <w:noProof/>
        <w:lang w:val="en-AU" w:eastAsia="en-AU"/>
      </w:rPr>
      <w:drawing>
        <wp:anchor distT="0" distB="0" distL="114300" distR="114300" simplePos="0" relativeHeight="251656704" behindDoc="1" locked="0" layoutInCell="1" allowOverlap="1" wp14:anchorId="0F2538B4" wp14:editId="21FCFAE7">
          <wp:simplePos x="0" y="0"/>
          <wp:positionH relativeFrom="column">
            <wp:posOffset>-542586</wp:posOffset>
          </wp:positionH>
          <wp:positionV relativeFrom="paragraph">
            <wp:posOffset>-263821</wp:posOffset>
          </wp:positionV>
          <wp:extent cx="7200000" cy="240211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 Header RGB.jpg"/>
                  <pic:cNvPicPr/>
                </pic:nvPicPr>
                <pic:blipFill>
                  <a:blip r:embed="rId1">
                    <a:extLst>
                      <a:ext uri="{28A0092B-C50C-407E-A947-70E740481C1C}">
                        <a14:useLocalDpi xmlns:a14="http://schemas.microsoft.com/office/drawing/2010/main" val="0"/>
                      </a:ext>
                    </a:extLst>
                  </a:blip>
                  <a:stretch>
                    <a:fillRect/>
                  </a:stretch>
                </pic:blipFill>
                <pic:spPr>
                  <a:xfrm>
                    <a:off x="0" y="0"/>
                    <a:ext cx="7200000" cy="2402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613E" w14:textId="77777777" w:rsidR="000C69BA" w:rsidRDefault="000C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A77"/>
    <w:multiLevelType w:val="hybridMultilevel"/>
    <w:tmpl w:val="4918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80A04"/>
    <w:multiLevelType w:val="hybridMultilevel"/>
    <w:tmpl w:val="269A6E72"/>
    <w:lvl w:ilvl="0" w:tplc="8878D844">
      <w:start w:val="1"/>
      <w:numFmt w:val="decimal"/>
      <w:lvlText w:val="%1."/>
      <w:lvlJc w:val="left"/>
      <w:pPr>
        <w:ind w:left="720" w:hanging="360"/>
      </w:pPr>
      <w:rPr>
        <w:rFonts w:ascii="Calibri" w:eastAsia="Times New Roman"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49"/>
    <w:rsid w:val="00035962"/>
    <w:rsid w:val="00081097"/>
    <w:rsid w:val="000C69BA"/>
    <w:rsid w:val="000F1BE7"/>
    <w:rsid w:val="00104D5F"/>
    <w:rsid w:val="001055B8"/>
    <w:rsid w:val="00144B29"/>
    <w:rsid w:val="001B4593"/>
    <w:rsid w:val="001E2638"/>
    <w:rsid w:val="002546CF"/>
    <w:rsid w:val="002765F9"/>
    <w:rsid w:val="00293117"/>
    <w:rsid w:val="002B2336"/>
    <w:rsid w:val="002D5728"/>
    <w:rsid w:val="00314E4F"/>
    <w:rsid w:val="00324248"/>
    <w:rsid w:val="0033122F"/>
    <w:rsid w:val="00343FE0"/>
    <w:rsid w:val="003812D0"/>
    <w:rsid w:val="003C054D"/>
    <w:rsid w:val="00402809"/>
    <w:rsid w:val="00410BFC"/>
    <w:rsid w:val="0044391B"/>
    <w:rsid w:val="00444DF4"/>
    <w:rsid w:val="00446BAC"/>
    <w:rsid w:val="00471455"/>
    <w:rsid w:val="00473239"/>
    <w:rsid w:val="00475E09"/>
    <w:rsid w:val="00535EAC"/>
    <w:rsid w:val="00536367"/>
    <w:rsid w:val="00570984"/>
    <w:rsid w:val="005809B8"/>
    <w:rsid w:val="005C589B"/>
    <w:rsid w:val="005F4E43"/>
    <w:rsid w:val="00654EE9"/>
    <w:rsid w:val="00696D3B"/>
    <w:rsid w:val="006B7D34"/>
    <w:rsid w:val="006C05E0"/>
    <w:rsid w:val="006C7606"/>
    <w:rsid w:val="00753DAF"/>
    <w:rsid w:val="00761C68"/>
    <w:rsid w:val="007D0F26"/>
    <w:rsid w:val="0080061F"/>
    <w:rsid w:val="00810ACF"/>
    <w:rsid w:val="00813D49"/>
    <w:rsid w:val="008506E1"/>
    <w:rsid w:val="00861BEA"/>
    <w:rsid w:val="00864B67"/>
    <w:rsid w:val="00866F20"/>
    <w:rsid w:val="00880222"/>
    <w:rsid w:val="008F19B8"/>
    <w:rsid w:val="00986D1F"/>
    <w:rsid w:val="009A04EB"/>
    <w:rsid w:val="009A7A69"/>
    <w:rsid w:val="00A07566"/>
    <w:rsid w:val="00A654D3"/>
    <w:rsid w:val="00AD346F"/>
    <w:rsid w:val="00B3614F"/>
    <w:rsid w:val="00B57651"/>
    <w:rsid w:val="00BA3512"/>
    <w:rsid w:val="00C14F9D"/>
    <w:rsid w:val="00C306E4"/>
    <w:rsid w:val="00C83ED4"/>
    <w:rsid w:val="00CC50DC"/>
    <w:rsid w:val="00CD5AD2"/>
    <w:rsid w:val="00CE0A0E"/>
    <w:rsid w:val="00DE527A"/>
    <w:rsid w:val="00DF0F63"/>
    <w:rsid w:val="00E074A6"/>
    <w:rsid w:val="00E52A9D"/>
    <w:rsid w:val="00E7201E"/>
    <w:rsid w:val="00EA77DC"/>
    <w:rsid w:val="00EE3F45"/>
    <w:rsid w:val="00EF2BA6"/>
    <w:rsid w:val="00F02F06"/>
    <w:rsid w:val="00F17DE1"/>
    <w:rsid w:val="00F62FAF"/>
    <w:rsid w:val="00F7490E"/>
    <w:rsid w:val="00F8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0AC17B"/>
  <w14:defaultImageDpi w14:val="300"/>
  <w15:docId w15:val="{063D0E4B-B4F9-41B9-A83A-7C4469F7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51"/>
    <w:pPr>
      <w:spacing w:before="120" w:after="120" w:line="288" w:lineRule="auto"/>
      <w:ind w:right="45"/>
    </w:pPr>
    <w:rPr>
      <w:rFonts w:ascii="Arial" w:hAnsi="Arial" w:cs="Arial"/>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49"/>
    <w:pPr>
      <w:tabs>
        <w:tab w:val="center" w:pos="4320"/>
        <w:tab w:val="right" w:pos="8640"/>
      </w:tabs>
    </w:pPr>
  </w:style>
  <w:style w:type="character" w:customStyle="1" w:styleId="HeaderChar">
    <w:name w:val="Header Char"/>
    <w:basedOn w:val="DefaultParagraphFont"/>
    <w:link w:val="Header"/>
    <w:uiPriority w:val="99"/>
    <w:rsid w:val="00813D49"/>
  </w:style>
  <w:style w:type="paragraph" w:styleId="Footer">
    <w:name w:val="footer"/>
    <w:basedOn w:val="Normal"/>
    <w:link w:val="FooterChar"/>
    <w:uiPriority w:val="99"/>
    <w:unhideWhenUsed/>
    <w:rsid w:val="00813D49"/>
    <w:pPr>
      <w:tabs>
        <w:tab w:val="center" w:pos="4320"/>
        <w:tab w:val="right" w:pos="8640"/>
      </w:tabs>
    </w:pPr>
  </w:style>
  <w:style w:type="character" w:customStyle="1" w:styleId="FooterChar">
    <w:name w:val="Footer Char"/>
    <w:basedOn w:val="DefaultParagraphFont"/>
    <w:link w:val="Footer"/>
    <w:uiPriority w:val="99"/>
    <w:rsid w:val="00813D49"/>
  </w:style>
  <w:style w:type="paragraph" w:styleId="BalloonText">
    <w:name w:val="Balloon Text"/>
    <w:basedOn w:val="Normal"/>
    <w:link w:val="BalloonTextChar"/>
    <w:uiPriority w:val="99"/>
    <w:semiHidden/>
    <w:unhideWhenUsed/>
    <w:rsid w:val="00813D49"/>
    <w:rPr>
      <w:rFonts w:ascii="Lucida Grande" w:hAnsi="Lucida Grande"/>
    </w:rPr>
  </w:style>
  <w:style w:type="character" w:customStyle="1" w:styleId="BalloonTextChar">
    <w:name w:val="Balloon Text Char"/>
    <w:basedOn w:val="DefaultParagraphFont"/>
    <w:link w:val="BalloonText"/>
    <w:uiPriority w:val="99"/>
    <w:semiHidden/>
    <w:rsid w:val="00813D49"/>
    <w:rPr>
      <w:rFonts w:ascii="Lucida Grande" w:hAnsi="Lucida Grande"/>
      <w:sz w:val="18"/>
      <w:szCs w:val="18"/>
    </w:rPr>
  </w:style>
  <w:style w:type="paragraph" w:styleId="Title">
    <w:name w:val="Title"/>
    <w:basedOn w:val="Normal"/>
    <w:next w:val="Normal"/>
    <w:link w:val="TitleChar"/>
    <w:autoRedefine/>
    <w:uiPriority w:val="10"/>
    <w:qFormat/>
    <w:rsid w:val="009A7A69"/>
    <w:pPr>
      <w:spacing w:before="0" w:after="0" w:line="240" w:lineRule="auto"/>
      <w:contextualSpacing/>
    </w:pPr>
    <w:rPr>
      <w:rFonts w:eastAsiaTheme="majorEastAsia"/>
      <w:b/>
      <w:noProof/>
      <w:spacing w:val="-10"/>
      <w:kern w:val="28"/>
      <w:sz w:val="28"/>
      <w:szCs w:val="28"/>
      <w:lang w:val="en-AU" w:eastAsia="en-AU"/>
    </w:rPr>
  </w:style>
  <w:style w:type="character" w:customStyle="1" w:styleId="TitleChar">
    <w:name w:val="Title Char"/>
    <w:basedOn w:val="DefaultParagraphFont"/>
    <w:link w:val="Title"/>
    <w:uiPriority w:val="10"/>
    <w:rsid w:val="009A7A69"/>
    <w:rPr>
      <w:rFonts w:ascii="Arial" w:eastAsiaTheme="majorEastAsia" w:hAnsi="Arial" w:cs="Arial"/>
      <w:b/>
      <w:noProof/>
      <w:spacing w:val="-10"/>
      <w:kern w:val="28"/>
      <w:sz w:val="28"/>
      <w:szCs w:val="28"/>
      <w:lang w:val="en-AU" w:eastAsia="en-AU"/>
    </w:rPr>
  </w:style>
  <w:style w:type="paragraph" w:styleId="Subtitle">
    <w:name w:val="Subtitle"/>
    <w:basedOn w:val="Normal"/>
    <w:next w:val="Normal"/>
    <w:link w:val="SubtitleChar"/>
    <w:uiPriority w:val="11"/>
    <w:qFormat/>
    <w:rsid w:val="009A7A6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7A69"/>
    <w:rPr>
      <w:color w:val="5A5A5A" w:themeColor="text1" w:themeTint="A5"/>
      <w:spacing w:val="15"/>
      <w:sz w:val="22"/>
      <w:szCs w:val="22"/>
    </w:rPr>
  </w:style>
  <w:style w:type="character" w:styleId="SubtleEmphasis">
    <w:name w:val="Subtle Emphasis"/>
    <w:basedOn w:val="DefaultParagraphFont"/>
    <w:uiPriority w:val="19"/>
    <w:qFormat/>
    <w:rsid w:val="009A7A69"/>
    <w:rPr>
      <w:i/>
      <w:iCs/>
      <w:color w:val="404040" w:themeColor="text1" w:themeTint="BF"/>
    </w:rPr>
  </w:style>
  <w:style w:type="character" w:styleId="PlaceholderText">
    <w:name w:val="Placeholder Text"/>
    <w:basedOn w:val="DefaultParagraphFont"/>
    <w:uiPriority w:val="99"/>
    <w:semiHidden/>
    <w:rsid w:val="009A7A69"/>
    <w:rPr>
      <w:color w:val="808080"/>
    </w:rPr>
  </w:style>
  <w:style w:type="paragraph" w:customStyle="1" w:styleId="Default">
    <w:name w:val="Default"/>
    <w:rsid w:val="00475E09"/>
    <w:pPr>
      <w:autoSpaceDE w:val="0"/>
      <w:autoSpaceDN w:val="0"/>
      <w:adjustRightInd w:val="0"/>
    </w:pPr>
    <w:rPr>
      <w:rFonts w:ascii="Arial" w:hAnsi="Arial" w:cs="Arial"/>
      <w:color w:val="000000"/>
      <w:lang w:val="en-AU"/>
    </w:rPr>
  </w:style>
  <w:style w:type="paragraph" w:styleId="NormalWeb">
    <w:name w:val="Normal (Web)"/>
    <w:basedOn w:val="Normal"/>
    <w:uiPriority w:val="99"/>
    <w:unhideWhenUsed/>
    <w:rsid w:val="00866F20"/>
    <w:pPr>
      <w:spacing w:before="100" w:beforeAutospacing="1" w:after="100" w:afterAutospacing="1" w:line="240" w:lineRule="auto"/>
      <w:ind w:right="0"/>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473239"/>
    <w:pPr>
      <w:spacing w:before="0" w:after="0" w:line="240" w:lineRule="auto"/>
      <w:ind w:left="720" w:right="0"/>
    </w:pPr>
    <w:rPr>
      <w:rFonts w:ascii="Calibri" w:eastAsiaTheme="minorHAnsi" w:hAnsi="Calibri" w:cs="Calibri"/>
      <w:sz w:val="22"/>
      <w:szCs w:val="22"/>
      <w:lang w:val="en-AU"/>
    </w:rPr>
  </w:style>
  <w:style w:type="character" w:styleId="Hyperlink">
    <w:name w:val="Hyperlink"/>
    <w:basedOn w:val="DefaultParagraphFont"/>
    <w:uiPriority w:val="99"/>
    <w:unhideWhenUsed/>
    <w:rsid w:val="00343FE0"/>
    <w:rPr>
      <w:color w:val="0000FF" w:themeColor="hyperlink"/>
      <w:u w:val="single"/>
    </w:rPr>
  </w:style>
  <w:style w:type="character" w:styleId="UnresolvedMention">
    <w:name w:val="Unresolved Mention"/>
    <w:basedOn w:val="DefaultParagraphFont"/>
    <w:uiPriority w:val="99"/>
    <w:semiHidden/>
    <w:unhideWhenUsed/>
    <w:rsid w:val="0034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05366">
      <w:bodyDiv w:val="1"/>
      <w:marLeft w:val="0"/>
      <w:marRight w:val="0"/>
      <w:marTop w:val="0"/>
      <w:marBottom w:val="0"/>
      <w:divBdr>
        <w:top w:val="none" w:sz="0" w:space="0" w:color="auto"/>
        <w:left w:val="none" w:sz="0" w:space="0" w:color="auto"/>
        <w:bottom w:val="none" w:sz="0" w:space="0" w:color="auto"/>
        <w:right w:val="none" w:sz="0" w:space="0" w:color="auto"/>
      </w:divBdr>
    </w:div>
    <w:div w:id="1519467514">
      <w:bodyDiv w:val="1"/>
      <w:marLeft w:val="0"/>
      <w:marRight w:val="0"/>
      <w:marTop w:val="0"/>
      <w:marBottom w:val="0"/>
      <w:divBdr>
        <w:top w:val="none" w:sz="0" w:space="0" w:color="auto"/>
        <w:left w:val="none" w:sz="0" w:space="0" w:color="auto"/>
        <w:bottom w:val="none" w:sz="0" w:space="0" w:color="auto"/>
        <w:right w:val="none" w:sz="0" w:space="0" w:color="auto"/>
      </w:divBdr>
    </w:div>
    <w:div w:id="199120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leecm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inityirrigation@malleecma.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8346-2D1F-4D80-BFB2-989C4FA4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Sunnyland Press</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Frasca</dc:creator>
  <cp:keywords/>
  <dc:description/>
  <cp:lastModifiedBy>Rod Healy</cp:lastModifiedBy>
  <cp:revision>2</cp:revision>
  <cp:lastPrinted>2017-05-17T23:18:00Z</cp:lastPrinted>
  <dcterms:created xsi:type="dcterms:W3CDTF">2021-05-06T05:03:00Z</dcterms:created>
  <dcterms:modified xsi:type="dcterms:W3CDTF">2021-05-06T05:03:00Z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2021-04-19T02:12:49Z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b80ca2fe-8d76-4c15-89cd-39f01daf3c16</vt:lpwstr>
  </property>
  <property fmtid="{D5CDD505-2E9C-101B-9397-08002B2CF9AE}" pid="8" name="MSIP_Label_4257e2ab-f512-40e2-9c9a-c64247360765_ContentBits">
    <vt:lpwstr>2</vt:lpwstr>
  </property>
</Properties>
</file>