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9EB77" w14:textId="77777777" w:rsidR="00B57651" w:rsidRPr="00E7201E" w:rsidRDefault="00B57651" w:rsidP="006B7D34">
      <w:pPr>
        <w:pStyle w:val="Title"/>
        <w:ind w:right="0"/>
      </w:pPr>
      <w:r w:rsidRPr="00E7201E">
        <w:t>MEDIA RELEASE</w:t>
      </w:r>
    </w:p>
    <w:p w14:paraId="604AE2FC" w14:textId="77777777" w:rsidR="00B57651" w:rsidRPr="00B57651" w:rsidRDefault="00B57651" w:rsidP="006B7D34">
      <w:pPr>
        <w:ind w:right="0"/>
      </w:pPr>
    </w:p>
    <w:p w14:paraId="33F2C493" w14:textId="263513B4" w:rsidR="00B57651" w:rsidRDefault="00B57651" w:rsidP="006B7D34">
      <w:pPr>
        <w:ind w:right="0"/>
        <w:rPr>
          <w:b/>
        </w:rPr>
      </w:pPr>
      <w:r w:rsidRPr="006B7D34">
        <w:rPr>
          <w:b/>
        </w:rPr>
        <w:t>D</w:t>
      </w:r>
      <w:r w:rsidR="00E7201E">
        <w:rPr>
          <w:b/>
        </w:rPr>
        <w:t>ate</w:t>
      </w:r>
      <w:r w:rsidRPr="006B7D34">
        <w:rPr>
          <w:b/>
        </w:rPr>
        <w:t>:</w:t>
      </w:r>
      <w:r w:rsidR="00F62FAF" w:rsidRPr="006B7D34">
        <w:rPr>
          <w:b/>
        </w:rPr>
        <w:t xml:space="preserve"> </w:t>
      </w:r>
      <w:r w:rsidR="00165D43">
        <w:rPr>
          <w:b/>
        </w:rPr>
        <w:t>2</w:t>
      </w:r>
      <w:bookmarkStart w:id="0" w:name="_GoBack"/>
      <w:bookmarkEnd w:id="0"/>
      <w:r w:rsidR="007A55C3">
        <w:rPr>
          <w:b/>
        </w:rPr>
        <w:t>9</w:t>
      </w:r>
      <w:r w:rsidR="006C7606">
        <w:rPr>
          <w:b/>
        </w:rPr>
        <w:t xml:space="preserve"> April</w:t>
      </w:r>
      <w:r w:rsidR="008506E1">
        <w:rPr>
          <w:b/>
        </w:rPr>
        <w:t xml:space="preserve"> 2021</w:t>
      </w:r>
    </w:p>
    <w:p w14:paraId="036C1758" w14:textId="77777777" w:rsidR="00866F20" w:rsidRPr="00E52A9D" w:rsidRDefault="00866F20" w:rsidP="006B7D34">
      <w:pPr>
        <w:ind w:right="0"/>
        <w:rPr>
          <w:b/>
          <w:sz w:val="18"/>
        </w:rPr>
      </w:pPr>
    </w:p>
    <w:p w14:paraId="64C83992" w14:textId="0CA2D559" w:rsidR="00866F20" w:rsidRPr="00761C68" w:rsidRDefault="002118F8" w:rsidP="00866F20">
      <w:pPr>
        <w:spacing w:after="0"/>
        <w:rPr>
          <w:rFonts w:cstheme="minorHAnsi"/>
          <w:b/>
          <w:bCs/>
          <w:iCs/>
          <w:color w:val="000000"/>
          <w:sz w:val="24"/>
          <w:szCs w:val="22"/>
        </w:rPr>
      </w:pPr>
      <w:r>
        <w:rPr>
          <w:rFonts w:cstheme="minorHAnsi"/>
          <w:b/>
          <w:bCs/>
          <w:iCs/>
          <w:color w:val="000000"/>
          <w:sz w:val="24"/>
          <w:szCs w:val="22"/>
        </w:rPr>
        <w:t>Hattah to spring back to life in May</w:t>
      </w:r>
    </w:p>
    <w:p w14:paraId="7055957D" w14:textId="77777777" w:rsidR="00BB5D3B" w:rsidRPr="00BB5D3B" w:rsidRDefault="00BB5D3B" w:rsidP="00BB5D3B">
      <w:pPr>
        <w:autoSpaceDE w:val="0"/>
        <w:autoSpaceDN w:val="0"/>
        <w:adjustRightInd w:val="0"/>
        <w:spacing w:before="0" w:after="0" w:line="240" w:lineRule="auto"/>
        <w:ind w:right="0"/>
        <w:rPr>
          <w:color w:val="000000"/>
          <w:sz w:val="24"/>
          <w:szCs w:val="24"/>
          <w:lang w:val="en-AU"/>
        </w:rPr>
      </w:pPr>
    </w:p>
    <w:p w14:paraId="387526A6" w14:textId="0C526803" w:rsidR="003C754B" w:rsidRDefault="003C754B" w:rsidP="007E472D">
      <w:pPr>
        <w:rPr>
          <w:sz w:val="22"/>
          <w:szCs w:val="22"/>
          <w:lang w:val="en-AU"/>
        </w:rPr>
      </w:pPr>
      <w:r w:rsidRPr="007E472D">
        <w:rPr>
          <w:sz w:val="22"/>
          <w:szCs w:val="22"/>
          <w:lang w:val="en-AU"/>
        </w:rPr>
        <w:t xml:space="preserve">A significant watering event is planned to commence in May </w:t>
      </w:r>
      <w:r w:rsidR="007E472D" w:rsidRPr="007E472D">
        <w:rPr>
          <w:sz w:val="22"/>
          <w:szCs w:val="22"/>
          <w:lang w:val="en-AU"/>
        </w:rPr>
        <w:t xml:space="preserve">and run </w:t>
      </w:r>
      <w:r w:rsidRPr="007E472D">
        <w:rPr>
          <w:sz w:val="22"/>
          <w:szCs w:val="22"/>
          <w:lang w:val="en-AU"/>
        </w:rPr>
        <w:t xml:space="preserve">through to June, in the </w:t>
      </w:r>
      <w:r w:rsidR="000D3A73">
        <w:rPr>
          <w:sz w:val="22"/>
          <w:szCs w:val="22"/>
          <w:lang w:val="en-AU"/>
        </w:rPr>
        <w:t>Ramsar</w:t>
      </w:r>
      <w:r w:rsidR="005E474F" w:rsidRPr="007E472D">
        <w:rPr>
          <w:sz w:val="22"/>
          <w:szCs w:val="22"/>
          <w:lang w:val="en-AU"/>
        </w:rPr>
        <w:t xml:space="preserve"> </w:t>
      </w:r>
      <w:r w:rsidRPr="007E472D">
        <w:rPr>
          <w:sz w:val="22"/>
          <w:szCs w:val="22"/>
          <w:lang w:val="en-AU"/>
        </w:rPr>
        <w:t>listed Hattah-Kulkyne National Park, providing a great outcome for the environment and the community.</w:t>
      </w:r>
    </w:p>
    <w:p w14:paraId="6573BD30" w14:textId="77777777" w:rsidR="007E472D" w:rsidRPr="007E472D" w:rsidRDefault="007E472D" w:rsidP="007E472D">
      <w:pPr>
        <w:rPr>
          <w:sz w:val="10"/>
          <w:szCs w:val="10"/>
          <w:lang w:val="en-AU"/>
        </w:rPr>
      </w:pPr>
    </w:p>
    <w:p w14:paraId="015878CA" w14:textId="1BFD0AA7" w:rsidR="003C754B" w:rsidRDefault="003C754B" w:rsidP="007E472D">
      <w:pPr>
        <w:rPr>
          <w:sz w:val="22"/>
          <w:szCs w:val="22"/>
          <w:lang w:val="en-AU"/>
        </w:rPr>
      </w:pPr>
      <w:r w:rsidRPr="007E472D">
        <w:rPr>
          <w:sz w:val="22"/>
          <w:szCs w:val="22"/>
          <w:lang w:val="en-AU"/>
        </w:rPr>
        <w:t>Planned</w:t>
      </w:r>
      <w:r w:rsidR="00CF7369" w:rsidRPr="007E472D">
        <w:rPr>
          <w:sz w:val="22"/>
          <w:szCs w:val="22"/>
          <w:lang w:val="en-AU"/>
        </w:rPr>
        <w:t xml:space="preserve"> environmental</w:t>
      </w:r>
      <w:r w:rsidRPr="007E472D">
        <w:rPr>
          <w:sz w:val="22"/>
          <w:szCs w:val="22"/>
          <w:lang w:val="en-AU"/>
        </w:rPr>
        <w:t xml:space="preserve"> watering should allow water to be pumped into 11 of the 18 lakes in the system</w:t>
      </w:r>
      <w:r w:rsidR="00CF7369" w:rsidRPr="007E472D">
        <w:rPr>
          <w:sz w:val="22"/>
          <w:szCs w:val="22"/>
          <w:lang w:val="en-AU"/>
        </w:rPr>
        <w:t xml:space="preserve">, with </w:t>
      </w:r>
      <w:r w:rsidR="007E472D">
        <w:rPr>
          <w:sz w:val="22"/>
          <w:szCs w:val="22"/>
          <w:lang w:val="en-AU"/>
        </w:rPr>
        <w:t>9</w:t>
      </w:r>
      <w:r w:rsidRPr="007E472D">
        <w:rPr>
          <w:sz w:val="22"/>
          <w:szCs w:val="22"/>
          <w:lang w:val="en-AU"/>
        </w:rPr>
        <w:t xml:space="preserve"> of these lakes designated R</w:t>
      </w:r>
      <w:r w:rsidR="002935F4">
        <w:rPr>
          <w:sz w:val="22"/>
          <w:szCs w:val="22"/>
          <w:lang w:val="en-AU"/>
        </w:rPr>
        <w:t>amsar</w:t>
      </w:r>
      <w:r w:rsidRPr="007E472D">
        <w:rPr>
          <w:sz w:val="22"/>
          <w:szCs w:val="22"/>
          <w:lang w:val="en-AU"/>
        </w:rPr>
        <w:t xml:space="preserve"> wetlands. </w:t>
      </w:r>
    </w:p>
    <w:p w14:paraId="0F1E9BDD" w14:textId="77777777" w:rsidR="007E472D" w:rsidRPr="007E472D" w:rsidRDefault="007E472D" w:rsidP="007E472D">
      <w:pPr>
        <w:rPr>
          <w:sz w:val="10"/>
          <w:szCs w:val="10"/>
          <w:lang w:val="en-AU"/>
        </w:rPr>
      </w:pPr>
    </w:p>
    <w:p w14:paraId="3A1E7FA0" w14:textId="5BDA166D" w:rsidR="003C754B" w:rsidRPr="007E472D" w:rsidRDefault="003C754B" w:rsidP="007E472D">
      <w:pPr>
        <w:rPr>
          <w:sz w:val="22"/>
          <w:szCs w:val="22"/>
        </w:rPr>
      </w:pPr>
      <w:r w:rsidRPr="007E472D">
        <w:rPr>
          <w:sz w:val="22"/>
          <w:szCs w:val="22"/>
          <w:lang w:val="en-AU"/>
        </w:rPr>
        <w:t>Over the last several years, the Hattah Lakes have been the focus of much restoration, to help secure a sustainable future for the iconic R</w:t>
      </w:r>
      <w:r w:rsidR="000D3A73">
        <w:rPr>
          <w:sz w:val="22"/>
          <w:szCs w:val="22"/>
          <w:lang w:val="en-AU"/>
        </w:rPr>
        <w:t>amsar</w:t>
      </w:r>
      <w:r w:rsidRPr="007E472D">
        <w:rPr>
          <w:sz w:val="22"/>
          <w:szCs w:val="22"/>
          <w:lang w:val="en-AU"/>
        </w:rPr>
        <w:t xml:space="preserve"> listed wetland.</w:t>
      </w:r>
      <w:r w:rsidRPr="007E472D">
        <w:rPr>
          <w:sz w:val="22"/>
          <w:szCs w:val="22"/>
        </w:rPr>
        <w:t xml:space="preserve"> </w:t>
      </w:r>
      <w:r w:rsidRPr="007E472D">
        <w:rPr>
          <w:sz w:val="22"/>
          <w:szCs w:val="22"/>
          <w:lang w:val="en-AU"/>
        </w:rPr>
        <w:t>The planned drying of the lakes since November 2017 has allowed the lakes to dry and lakebed herb</w:t>
      </w:r>
      <w:r w:rsidR="00CF7369" w:rsidRPr="007E472D">
        <w:rPr>
          <w:sz w:val="22"/>
          <w:szCs w:val="22"/>
          <w:lang w:val="en-AU"/>
        </w:rPr>
        <w:t xml:space="preserve"> </w:t>
      </w:r>
      <w:r w:rsidRPr="007E472D">
        <w:rPr>
          <w:sz w:val="22"/>
          <w:szCs w:val="22"/>
          <w:lang w:val="en-AU"/>
        </w:rPr>
        <w:t xml:space="preserve">land to develop, flower and set seed, </w:t>
      </w:r>
      <w:r w:rsidR="00CF7369" w:rsidRPr="007E472D">
        <w:rPr>
          <w:sz w:val="22"/>
          <w:szCs w:val="22"/>
          <w:lang w:val="en-AU"/>
        </w:rPr>
        <w:t xml:space="preserve">creating </w:t>
      </w:r>
      <w:r w:rsidRPr="007E472D">
        <w:rPr>
          <w:sz w:val="22"/>
          <w:szCs w:val="22"/>
          <w:lang w:val="en-AU"/>
        </w:rPr>
        <w:t xml:space="preserve">a positive outcome for this vegetation community.  </w:t>
      </w:r>
    </w:p>
    <w:p w14:paraId="3F12F757" w14:textId="77777777" w:rsidR="003C754B" w:rsidRPr="007E472D" w:rsidRDefault="003C754B" w:rsidP="007E472D">
      <w:pPr>
        <w:rPr>
          <w:sz w:val="10"/>
          <w:szCs w:val="10"/>
          <w:lang w:val="en-AU"/>
        </w:rPr>
      </w:pPr>
    </w:p>
    <w:p w14:paraId="55A79E38" w14:textId="77777777" w:rsidR="003C754B" w:rsidRPr="007E472D" w:rsidRDefault="003C754B" w:rsidP="007E472D">
      <w:pPr>
        <w:rPr>
          <w:sz w:val="22"/>
          <w:szCs w:val="22"/>
          <w:lang w:val="en-AU"/>
        </w:rPr>
      </w:pPr>
      <w:r w:rsidRPr="007E472D">
        <w:rPr>
          <w:sz w:val="22"/>
          <w:szCs w:val="22"/>
          <w:lang w:val="en-AU"/>
        </w:rPr>
        <w:t xml:space="preserve">The lakes support many threatened and rare native species and ensuring they receive water means the area remains a place we can all enjoy. Kayakers, </w:t>
      </w:r>
      <w:r w:rsidR="00CF7369" w:rsidRPr="007E472D">
        <w:rPr>
          <w:sz w:val="22"/>
          <w:szCs w:val="22"/>
          <w:lang w:val="en-AU"/>
        </w:rPr>
        <w:t xml:space="preserve">campers, </w:t>
      </w:r>
      <w:r w:rsidRPr="007E472D">
        <w:rPr>
          <w:sz w:val="22"/>
          <w:szCs w:val="22"/>
          <w:lang w:val="en-AU"/>
        </w:rPr>
        <w:t>bird watchers, anglers and walkers are all reaping the benefits, along with the lakes and floodplain</w:t>
      </w:r>
      <w:r w:rsidR="00CF7369" w:rsidRPr="007E472D">
        <w:rPr>
          <w:sz w:val="22"/>
          <w:szCs w:val="22"/>
          <w:lang w:val="en-AU"/>
        </w:rPr>
        <w:t>s in the national park</w:t>
      </w:r>
      <w:r w:rsidRPr="007E472D">
        <w:rPr>
          <w:sz w:val="22"/>
          <w:szCs w:val="22"/>
          <w:lang w:val="en-AU"/>
        </w:rPr>
        <w:t>.</w:t>
      </w:r>
    </w:p>
    <w:p w14:paraId="1A6DAD7A" w14:textId="77777777" w:rsidR="003C754B" w:rsidRPr="007E472D" w:rsidRDefault="003C754B" w:rsidP="007E472D">
      <w:pPr>
        <w:rPr>
          <w:sz w:val="10"/>
          <w:szCs w:val="10"/>
          <w:lang w:val="en-AU"/>
        </w:rPr>
      </w:pPr>
    </w:p>
    <w:p w14:paraId="7CA4E0B5" w14:textId="2F47586C" w:rsidR="003C754B" w:rsidRPr="007E472D" w:rsidRDefault="007E472D" w:rsidP="007E472D">
      <w:pPr>
        <w:rPr>
          <w:sz w:val="22"/>
          <w:szCs w:val="22"/>
          <w:lang w:val="en-AU"/>
        </w:rPr>
      </w:pPr>
      <w:r>
        <w:rPr>
          <w:sz w:val="22"/>
          <w:szCs w:val="22"/>
          <w:lang w:val="en-AU"/>
        </w:rPr>
        <w:t xml:space="preserve">The </w:t>
      </w:r>
      <w:r w:rsidR="003C754B" w:rsidRPr="007E472D">
        <w:rPr>
          <w:sz w:val="22"/>
          <w:szCs w:val="22"/>
          <w:lang w:val="en-AU"/>
        </w:rPr>
        <w:t>Commonwealth Environmental Water Holder, the Victorian Environmental Water Holder and The Living Murray</w:t>
      </w:r>
      <w:r w:rsidR="000144F0" w:rsidRPr="007E472D">
        <w:rPr>
          <w:sz w:val="22"/>
          <w:szCs w:val="22"/>
          <w:lang w:val="en-AU"/>
        </w:rPr>
        <w:t xml:space="preserve"> Program</w:t>
      </w:r>
      <w:r>
        <w:rPr>
          <w:sz w:val="22"/>
          <w:szCs w:val="22"/>
          <w:lang w:val="en-AU"/>
        </w:rPr>
        <w:t xml:space="preserve"> are jointly contributing t</w:t>
      </w:r>
      <w:r w:rsidRPr="007E472D">
        <w:rPr>
          <w:sz w:val="22"/>
          <w:szCs w:val="22"/>
          <w:lang w:val="en-AU"/>
        </w:rPr>
        <w:t xml:space="preserve">he water for Hattah </w:t>
      </w:r>
      <w:r>
        <w:rPr>
          <w:sz w:val="22"/>
          <w:szCs w:val="22"/>
          <w:lang w:val="en-AU"/>
        </w:rPr>
        <w:t>as part of</w:t>
      </w:r>
      <w:r w:rsidR="003C754B" w:rsidRPr="007E472D">
        <w:rPr>
          <w:sz w:val="22"/>
          <w:szCs w:val="22"/>
          <w:lang w:val="en-AU"/>
        </w:rPr>
        <w:t xml:space="preserve"> their ongoing commitment to support the restoration of unique environmental assets, such as the Hattah wetland and floodplain.</w:t>
      </w:r>
    </w:p>
    <w:p w14:paraId="5C4D7338" w14:textId="77777777" w:rsidR="003C754B" w:rsidRPr="007E472D" w:rsidRDefault="003C754B" w:rsidP="007E472D">
      <w:pPr>
        <w:rPr>
          <w:sz w:val="10"/>
          <w:szCs w:val="10"/>
          <w:lang w:val="en-AU"/>
        </w:rPr>
      </w:pPr>
    </w:p>
    <w:p w14:paraId="224A01BD" w14:textId="77777777" w:rsidR="003C754B" w:rsidRPr="007E472D" w:rsidRDefault="003C754B" w:rsidP="007E472D">
      <w:pPr>
        <w:rPr>
          <w:sz w:val="22"/>
          <w:szCs w:val="22"/>
          <w:lang w:val="en-AU"/>
        </w:rPr>
      </w:pPr>
      <w:r w:rsidRPr="007E472D">
        <w:rPr>
          <w:sz w:val="22"/>
          <w:szCs w:val="22"/>
          <w:lang w:val="en-AU"/>
        </w:rPr>
        <w:t xml:space="preserve">During the watering, access to the Hattah-Kulkyne National Park may be affected and people should contact the Land Managers, Parks Victoria, for updated information prior to visiting the area. </w:t>
      </w:r>
      <w:hyperlink r:id="rId8" w:history="1">
        <w:r w:rsidRPr="007E472D">
          <w:rPr>
            <w:rStyle w:val="Hyperlink"/>
            <w:sz w:val="22"/>
            <w:szCs w:val="22"/>
            <w:lang w:val="en-AU"/>
          </w:rPr>
          <w:t>www.parks.vic.gov.au</w:t>
        </w:r>
      </w:hyperlink>
    </w:p>
    <w:p w14:paraId="0C3173B3" w14:textId="77777777" w:rsidR="003C754B" w:rsidRPr="007E472D" w:rsidRDefault="003C754B" w:rsidP="007E472D">
      <w:pPr>
        <w:rPr>
          <w:sz w:val="10"/>
          <w:szCs w:val="10"/>
          <w:lang w:val="en-AU"/>
        </w:rPr>
      </w:pPr>
      <w:r w:rsidRPr="007E472D">
        <w:rPr>
          <w:sz w:val="22"/>
          <w:szCs w:val="22"/>
          <w:lang w:val="en-AU"/>
        </w:rPr>
        <w:t xml:space="preserve">  </w:t>
      </w:r>
    </w:p>
    <w:p w14:paraId="60304ACE" w14:textId="77777777" w:rsidR="008F19B8" w:rsidRPr="007E472D" w:rsidRDefault="006C7606" w:rsidP="007E472D">
      <w:pPr>
        <w:rPr>
          <w:rStyle w:val="Hyperlink"/>
          <w:sz w:val="22"/>
          <w:szCs w:val="22"/>
          <w:highlight w:val="yellow"/>
        </w:rPr>
      </w:pPr>
      <w:r w:rsidRPr="007E472D">
        <w:rPr>
          <w:sz w:val="22"/>
          <w:szCs w:val="22"/>
        </w:rPr>
        <w:t xml:space="preserve">For more information on the </w:t>
      </w:r>
      <w:r w:rsidR="003C754B" w:rsidRPr="007E472D">
        <w:rPr>
          <w:sz w:val="22"/>
          <w:szCs w:val="22"/>
        </w:rPr>
        <w:t xml:space="preserve">delivery of water for the </w:t>
      </w:r>
      <w:r w:rsidR="00CF7369" w:rsidRPr="007E472D">
        <w:rPr>
          <w:sz w:val="22"/>
          <w:szCs w:val="22"/>
        </w:rPr>
        <w:t>environment</w:t>
      </w:r>
      <w:r w:rsidR="00A73530" w:rsidRPr="007E472D">
        <w:rPr>
          <w:sz w:val="22"/>
          <w:szCs w:val="22"/>
        </w:rPr>
        <w:t xml:space="preserve"> please visit our website </w:t>
      </w:r>
      <w:hyperlink r:id="rId9" w:history="1">
        <w:r w:rsidR="00A73530" w:rsidRPr="007E472D">
          <w:rPr>
            <w:rStyle w:val="Hyperlink"/>
            <w:sz w:val="22"/>
            <w:szCs w:val="22"/>
          </w:rPr>
          <w:t>www.malleecma.com.au</w:t>
        </w:r>
      </w:hyperlink>
      <w:r w:rsidR="00A73530" w:rsidRPr="007E472D">
        <w:rPr>
          <w:sz w:val="22"/>
          <w:szCs w:val="22"/>
        </w:rPr>
        <w:t xml:space="preserve"> or con</w:t>
      </w:r>
      <w:r w:rsidRPr="007E472D">
        <w:rPr>
          <w:sz w:val="22"/>
          <w:szCs w:val="22"/>
        </w:rPr>
        <w:t xml:space="preserve">tact the Mallee CMA via (03) 50514 377, or email </w:t>
      </w:r>
      <w:hyperlink r:id="rId10" w:history="1">
        <w:r w:rsidR="009E19DC" w:rsidRPr="007E472D">
          <w:rPr>
            <w:rStyle w:val="Hyperlink"/>
            <w:sz w:val="22"/>
            <w:szCs w:val="22"/>
          </w:rPr>
          <w:t>engage@malleecma.com.au</w:t>
        </w:r>
      </w:hyperlink>
      <w:r w:rsidR="00A73530" w:rsidRPr="007E472D">
        <w:rPr>
          <w:rStyle w:val="Hyperlink"/>
          <w:sz w:val="22"/>
          <w:szCs w:val="22"/>
        </w:rPr>
        <w:t>.</w:t>
      </w:r>
    </w:p>
    <w:p w14:paraId="37B2A431" w14:textId="77777777" w:rsidR="00A73530" w:rsidRPr="007E472D" w:rsidRDefault="00A73530" w:rsidP="007E472D">
      <w:pPr>
        <w:rPr>
          <w:color w:val="0000FF"/>
          <w:sz w:val="22"/>
          <w:szCs w:val="22"/>
        </w:rPr>
      </w:pPr>
    </w:p>
    <w:p w14:paraId="5B51C018" w14:textId="77777777" w:rsidR="006C7606" w:rsidRPr="007E472D" w:rsidRDefault="00A73530" w:rsidP="007E472D">
      <w:pPr>
        <w:rPr>
          <w:iCs/>
          <w:sz w:val="22"/>
          <w:szCs w:val="22"/>
        </w:rPr>
      </w:pPr>
      <w:r w:rsidRPr="007E472D">
        <w:rPr>
          <w:iCs/>
          <w:sz w:val="22"/>
          <w:szCs w:val="22"/>
        </w:rPr>
        <w:lastRenderedPageBreak/>
        <w:t>Keep up to date with the latest information about the delivery of water for the environment and other important pro</w:t>
      </w:r>
      <w:r w:rsidR="005E1733" w:rsidRPr="007E472D">
        <w:rPr>
          <w:iCs/>
          <w:sz w:val="22"/>
          <w:szCs w:val="22"/>
        </w:rPr>
        <w:t>grams</w:t>
      </w:r>
      <w:r w:rsidRPr="007E472D">
        <w:rPr>
          <w:iCs/>
          <w:sz w:val="22"/>
          <w:szCs w:val="22"/>
        </w:rPr>
        <w:t xml:space="preserve"> follow </w:t>
      </w:r>
      <w:r w:rsidR="005E1733" w:rsidRPr="007E472D">
        <w:rPr>
          <w:iCs/>
          <w:sz w:val="22"/>
          <w:szCs w:val="22"/>
        </w:rPr>
        <w:t>our</w:t>
      </w:r>
      <w:r w:rsidRPr="007E472D">
        <w:rPr>
          <w:iCs/>
          <w:sz w:val="22"/>
          <w:szCs w:val="22"/>
        </w:rPr>
        <w:t xml:space="preserve"> social media</w:t>
      </w:r>
      <w:r w:rsidR="005E1733" w:rsidRPr="007E472D">
        <w:rPr>
          <w:iCs/>
          <w:sz w:val="22"/>
          <w:szCs w:val="22"/>
        </w:rPr>
        <w:t>.</w:t>
      </w:r>
    </w:p>
    <w:p w14:paraId="6A433FD1" w14:textId="77777777" w:rsidR="001055B8" w:rsidRPr="007E472D" w:rsidRDefault="001055B8" w:rsidP="006C7606">
      <w:pPr>
        <w:autoSpaceDE w:val="0"/>
        <w:autoSpaceDN w:val="0"/>
        <w:adjustRightInd w:val="0"/>
        <w:spacing w:before="0" w:after="0" w:line="240" w:lineRule="auto"/>
        <w:ind w:right="0"/>
        <w:rPr>
          <w:b/>
          <w:bCs/>
          <w:i/>
          <w:iCs/>
          <w:color w:val="000000"/>
          <w:sz w:val="10"/>
          <w:szCs w:val="10"/>
          <w:lang w:val="en-AU"/>
        </w:rPr>
      </w:pPr>
    </w:p>
    <w:p w14:paraId="30F432BB" w14:textId="77777777" w:rsidR="00A73530" w:rsidRDefault="00A73530" w:rsidP="006C7606">
      <w:pPr>
        <w:autoSpaceDE w:val="0"/>
        <w:autoSpaceDN w:val="0"/>
        <w:adjustRightInd w:val="0"/>
        <w:spacing w:before="0" w:after="0" w:line="240" w:lineRule="auto"/>
        <w:ind w:right="0"/>
        <w:rPr>
          <w:b/>
          <w:bCs/>
          <w:i/>
          <w:iCs/>
          <w:color w:val="000000"/>
          <w:sz w:val="22"/>
          <w:szCs w:val="22"/>
          <w:lang w:val="en-AU"/>
        </w:rPr>
      </w:pPr>
    </w:p>
    <w:p w14:paraId="234B08CD" w14:textId="77777777" w:rsidR="006C7606" w:rsidRPr="006C7606" w:rsidRDefault="006C7606" w:rsidP="006C7606">
      <w:pPr>
        <w:autoSpaceDE w:val="0"/>
        <w:autoSpaceDN w:val="0"/>
        <w:adjustRightInd w:val="0"/>
        <w:spacing w:before="0" w:after="0" w:line="240" w:lineRule="auto"/>
        <w:ind w:right="0"/>
        <w:rPr>
          <w:color w:val="000000"/>
          <w:sz w:val="22"/>
          <w:szCs w:val="22"/>
          <w:lang w:val="en-AU"/>
        </w:rPr>
      </w:pPr>
      <w:r w:rsidRPr="006C7606">
        <w:rPr>
          <w:b/>
          <w:bCs/>
          <w:i/>
          <w:iCs/>
          <w:color w:val="000000"/>
          <w:sz w:val="22"/>
          <w:szCs w:val="22"/>
          <w:lang w:val="en-AU"/>
        </w:rPr>
        <w:t xml:space="preserve">Quotes attributable to Mallee CMA </w:t>
      </w:r>
      <w:r>
        <w:rPr>
          <w:b/>
          <w:bCs/>
          <w:i/>
          <w:iCs/>
          <w:color w:val="000000"/>
          <w:sz w:val="22"/>
          <w:szCs w:val="22"/>
          <w:lang w:val="en-AU"/>
        </w:rPr>
        <w:t>CEO Jenny Collins</w:t>
      </w:r>
      <w:r w:rsidRPr="006C7606">
        <w:rPr>
          <w:b/>
          <w:bCs/>
          <w:i/>
          <w:iCs/>
          <w:color w:val="000000"/>
          <w:sz w:val="22"/>
          <w:szCs w:val="22"/>
          <w:lang w:val="en-AU"/>
        </w:rPr>
        <w:t xml:space="preserve">: </w:t>
      </w:r>
    </w:p>
    <w:p w14:paraId="109D6449" w14:textId="77777777" w:rsidR="006C7606" w:rsidRDefault="006C7606" w:rsidP="006C7606">
      <w:pPr>
        <w:spacing w:before="0" w:after="0"/>
        <w:rPr>
          <w:color w:val="000000"/>
          <w:sz w:val="22"/>
          <w:szCs w:val="22"/>
          <w:lang w:val="en-AU"/>
        </w:rPr>
      </w:pPr>
    </w:p>
    <w:p w14:paraId="011D06C3" w14:textId="77777777" w:rsidR="003C754B" w:rsidRPr="003C754B" w:rsidRDefault="003C754B" w:rsidP="003C754B">
      <w:pPr>
        <w:spacing w:before="0" w:after="0"/>
        <w:rPr>
          <w:i/>
          <w:color w:val="000000"/>
          <w:sz w:val="22"/>
          <w:szCs w:val="22"/>
          <w:lang w:val="en-AU"/>
        </w:rPr>
      </w:pPr>
      <w:r w:rsidRPr="003C754B">
        <w:rPr>
          <w:i/>
          <w:color w:val="000000"/>
          <w:sz w:val="22"/>
          <w:szCs w:val="22"/>
          <w:lang w:val="en-AU"/>
        </w:rPr>
        <w:t xml:space="preserve">It’s important to </w:t>
      </w:r>
      <w:r w:rsidR="00781136">
        <w:rPr>
          <w:i/>
          <w:color w:val="000000"/>
          <w:sz w:val="22"/>
          <w:szCs w:val="22"/>
          <w:lang w:val="en-AU"/>
        </w:rPr>
        <w:t>ensure a</w:t>
      </w:r>
      <w:r w:rsidR="00413090">
        <w:rPr>
          <w:i/>
          <w:color w:val="000000"/>
          <w:sz w:val="22"/>
          <w:szCs w:val="22"/>
          <w:lang w:val="en-AU"/>
        </w:rPr>
        <w:t xml:space="preserve"> balance</w:t>
      </w:r>
      <w:r w:rsidRPr="003C754B">
        <w:rPr>
          <w:i/>
          <w:color w:val="000000"/>
          <w:sz w:val="22"/>
          <w:szCs w:val="22"/>
          <w:lang w:val="en-AU"/>
        </w:rPr>
        <w:t xml:space="preserve"> so both our community and environment can prosper</w:t>
      </w:r>
      <w:r w:rsidR="00413090">
        <w:rPr>
          <w:i/>
          <w:color w:val="000000"/>
          <w:sz w:val="22"/>
          <w:szCs w:val="22"/>
          <w:lang w:val="en-AU"/>
        </w:rPr>
        <w:t xml:space="preserve"> through the delivery of water for the environment. O</w:t>
      </w:r>
      <w:r w:rsidRPr="003C754B">
        <w:rPr>
          <w:i/>
          <w:color w:val="000000"/>
          <w:sz w:val="22"/>
          <w:szCs w:val="22"/>
          <w:lang w:val="en-AU"/>
        </w:rPr>
        <w:t>ur natural landscape in the Mallee provides so many benefits for our region through recreation, eco-tourism, economic and cultural benefits.</w:t>
      </w:r>
    </w:p>
    <w:p w14:paraId="519909D5" w14:textId="77777777" w:rsidR="00173EE3" w:rsidRPr="00173EE3" w:rsidRDefault="00173EE3" w:rsidP="00173EE3">
      <w:pPr>
        <w:spacing w:before="0" w:after="0"/>
        <w:rPr>
          <w:i/>
          <w:color w:val="000000"/>
          <w:sz w:val="22"/>
          <w:szCs w:val="22"/>
          <w:lang w:val="en-AU"/>
        </w:rPr>
      </w:pPr>
    </w:p>
    <w:p w14:paraId="771B038C" w14:textId="77777777" w:rsidR="003C754B" w:rsidRPr="003C754B" w:rsidRDefault="003C754B" w:rsidP="003C754B">
      <w:pPr>
        <w:spacing w:before="0" w:after="0"/>
        <w:rPr>
          <w:i/>
          <w:color w:val="000000"/>
          <w:sz w:val="22"/>
          <w:szCs w:val="22"/>
          <w:lang w:val="en-AU"/>
        </w:rPr>
      </w:pPr>
      <w:r w:rsidRPr="003C754B">
        <w:rPr>
          <w:i/>
          <w:color w:val="000000"/>
          <w:sz w:val="22"/>
          <w:szCs w:val="22"/>
          <w:lang w:val="en-AU"/>
        </w:rPr>
        <w:t xml:space="preserve">The wetlands </w:t>
      </w:r>
      <w:r w:rsidR="00413090">
        <w:rPr>
          <w:i/>
          <w:color w:val="000000"/>
          <w:sz w:val="22"/>
          <w:szCs w:val="22"/>
          <w:lang w:val="en-AU"/>
        </w:rPr>
        <w:t xml:space="preserve">at Hattah </w:t>
      </w:r>
      <w:r w:rsidRPr="003C754B">
        <w:rPr>
          <w:i/>
          <w:color w:val="000000"/>
          <w:sz w:val="22"/>
          <w:szCs w:val="22"/>
          <w:lang w:val="en-AU"/>
        </w:rPr>
        <w:t xml:space="preserve">receiving environmental water this spring, are less likely to receive water by natural means as dams and weirs prevent the high river flows needed to reach these areas on the floodplain. </w:t>
      </w:r>
    </w:p>
    <w:p w14:paraId="62640EFD" w14:textId="77777777" w:rsidR="00173EE3" w:rsidRPr="00173EE3" w:rsidRDefault="00173EE3" w:rsidP="00173EE3">
      <w:pPr>
        <w:spacing w:after="160" w:line="259" w:lineRule="auto"/>
        <w:contextualSpacing/>
        <w:rPr>
          <w:i/>
        </w:rPr>
      </w:pPr>
    </w:p>
    <w:p w14:paraId="339FE6F0" w14:textId="77777777" w:rsidR="006C7606" w:rsidRPr="00112F12" w:rsidRDefault="006C7606" w:rsidP="00866F20">
      <w:pPr>
        <w:spacing w:before="0" w:after="0"/>
        <w:rPr>
          <w:i/>
          <w:color w:val="000000"/>
          <w:sz w:val="22"/>
          <w:szCs w:val="22"/>
          <w:lang w:val="en-AU"/>
        </w:rPr>
      </w:pPr>
      <w:r w:rsidRPr="006C7606">
        <w:rPr>
          <w:i/>
          <w:color w:val="000000"/>
          <w:sz w:val="22"/>
          <w:szCs w:val="22"/>
          <w:lang w:val="en-AU"/>
        </w:rPr>
        <w:t>By working with our community</w:t>
      </w:r>
      <w:r w:rsidR="00112F12">
        <w:rPr>
          <w:i/>
          <w:color w:val="000000"/>
          <w:sz w:val="22"/>
          <w:szCs w:val="22"/>
          <w:lang w:val="en-AU"/>
        </w:rPr>
        <w:t xml:space="preserve"> and stakeholders to inform </w:t>
      </w:r>
      <w:r w:rsidR="009E19DC">
        <w:rPr>
          <w:i/>
          <w:color w:val="000000"/>
          <w:sz w:val="22"/>
          <w:szCs w:val="22"/>
          <w:lang w:val="en-AU"/>
        </w:rPr>
        <w:t>Mallee CMA’s</w:t>
      </w:r>
      <w:r w:rsidR="00112F12">
        <w:rPr>
          <w:i/>
          <w:color w:val="000000"/>
          <w:sz w:val="22"/>
          <w:szCs w:val="22"/>
          <w:lang w:val="en-AU"/>
        </w:rPr>
        <w:t xml:space="preserve"> natural resource management and planning we can ensure water for the environment is delivered with a wide range of benefits, including for </w:t>
      </w:r>
      <w:r w:rsidR="00413090">
        <w:rPr>
          <w:i/>
          <w:color w:val="000000"/>
          <w:sz w:val="22"/>
          <w:szCs w:val="22"/>
          <w:lang w:val="en-AU"/>
        </w:rPr>
        <w:t>our</w:t>
      </w:r>
      <w:r w:rsidR="00112F12">
        <w:rPr>
          <w:i/>
          <w:color w:val="000000"/>
          <w:sz w:val="22"/>
          <w:szCs w:val="22"/>
          <w:lang w:val="en-AU"/>
        </w:rPr>
        <w:t xml:space="preserve"> community. </w:t>
      </w:r>
    </w:p>
    <w:p w14:paraId="186B55AA" w14:textId="77777777" w:rsidR="00343FE0" w:rsidRPr="009E19DC" w:rsidRDefault="00B57651" w:rsidP="009E19DC">
      <w:pPr>
        <w:pBdr>
          <w:bottom w:val="single" w:sz="4" w:space="1" w:color="auto"/>
        </w:pBdr>
        <w:spacing w:before="360" w:after="360"/>
        <w:ind w:right="0"/>
        <w:rPr>
          <w:rFonts w:cstheme="minorBidi"/>
          <w:b/>
          <w:szCs w:val="24"/>
        </w:rPr>
      </w:pPr>
      <w:r w:rsidRPr="006B7D34">
        <w:rPr>
          <w:b/>
        </w:rPr>
        <w:t>Ends</w:t>
      </w:r>
    </w:p>
    <w:p w14:paraId="68C21161" w14:textId="77777777" w:rsidR="00B57651" w:rsidRPr="006B7D34" w:rsidRDefault="00B57651" w:rsidP="006B7D34">
      <w:pPr>
        <w:spacing w:before="240"/>
        <w:ind w:right="0"/>
        <w:rPr>
          <w:rFonts w:cstheme="minorBidi"/>
          <w:b/>
          <w:szCs w:val="24"/>
        </w:rPr>
      </w:pPr>
      <w:r w:rsidRPr="006B7D34">
        <w:rPr>
          <w:b/>
        </w:rPr>
        <w:t>MEDIA INQUIRIES</w:t>
      </w:r>
    </w:p>
    <w:p w14:paraId="7821A009" w14:textId="77777777" w:rsidR="00035962" w:rsidRDefault="00866F20" w:rsidP="00475E09">
      <w:pPr>
        <w:spacing w:before="0" w:after="0"/>
        <w:ind w:right="0"/>
      </w:pPr>
      <w:r>
        <w:t>Leesa Merrett</w:t>
      </w:r>
    </w:p>
    <w:p w14:paraId="3D056564" w14:textId="77777777" w:rsidR="00B57651" w:rsidRPr="00B57651" w:rsidRDefault="00866F20" w:rsidP="006B7D34">
      <w:pPr>
        <w:spacing w:before="0" w:after="0"/>
        <w:ind w:right="0"/>
      </w:pPr>
      <w:r>
        <w:rPr>
          <w:color w:val="000000"/>
          <w:szCs w:val="20"/>
        </w:rPr>
        <w:t>Executive Coordinator Communications</w:t>
      </w:r>
    </w:p>
    <w:p w14:paraId="130F8B5E" w14:textId="77777777" w:rsidR="00475E09" w:rsidRPr="00DF0F63" w:rsidRDefault="00B57651" w:rsidP="00475E09">
      <w:pPr>
        <w:pStyle w:val="Default"/>
        <w:rPr>
          <w:sz w:val="20"/>
          <w:szCs w:val="20"/>
        </w:rPr>
      </w:pPr>
      <w:r w:rsidRPr="00DF0F63">
        <w:rPr>
          <w:sz w:val="20"/>
          <w:szCs w:val="20"/>
        </w:rPr>
        <w:t xml:space="preserve">M: </w:t>
      </w:r>
      <w:r w:rsidR="00DF0F63">
        <w:rPr>
          <w:sz w:val="20"/>
          <w:szCs w:val="20"/>
        </w:rPr>
        <w:t xml:space="preserve">0428 </w:t>
      </w:r>
      <w:r w:rsidR="00866F20">
        <w:rPr>
          <w:sz w:val="20"/>
          <w:szCs w:val="20"/>
        </w:rPr>
        <w:t>177 642</w:t>
      </w:r>
    </w:p>
    <w:p w14:paraId="5662470D" w14:textId="77777777" w:rsidR="00B57651" w:rsidRPr="00B57651" w:rsidRDefault="00B57651" w:rsidP="006B7D34">
      <w:pPr>
        <w:spacing w:before="0" w:after="0"/>
        <w:ind w:right="0"/>
      </w:pPr>
      <w:r w:rsidRPr="00B57651">
        <w:t xml:space="preserve">E: </w:t>
      </w:r>
      <w:r w:rsidR="00866F20">
        <w:t>leesa.merrett</w:t>
      </w:r>
      <w:r w:rsidRPr="00B57651">
        <w:t>@malleecma.com.au</w:t>
      </w:r>
    </w:p>
    <w:p w14:paraId="134C9684" w14:textId="77777777" w:rsidR="009A7A69" w:rsidRPr="006B7D34" w:rsidRDefault="009A7A69" w:rsidP="006B7D34">
      <w:pPr>
        <w:spacing w:before="360"/>
        <w:ind w:right="0"/>
        <w:rPr>
          <w:rStyle w:val="SubtleEmphasis"/>
          <w:rFonts w:ascii="Arial Narrow" w:hAnsi="Arial Narrow" w:cstheme="minorBidi"/>
          <w:b/>
          <w:i w:val="0"/>
          <w:color w:val="auto"/>
          <w:szCs w:val="20"/>
        </w:rPr>
      </w:pPr>
      <w:r w:rsidRPr="006B7D34">
        <w:rPr>
          <w:rStyle w:val="SubtleEmphasis"/>
          <w:rFonts w:ascii="Arial Narrow" w:hAnsi="Arial Narrow"/>
          <w:b/>
          <w:i w:val="0"/>
          <w:color w:val="auto"/>
          <w:szCs w:val="20"/>
        </w:rPr>
        <w:t>Background information:</w:t>
      </w:r>
    </w:p>
    <w:p w14:paraId="7C3702CB" w14:textId="77777777" w:rsidR="009A7A69" w:rsidRPr="000B16BF" w:rsidRDefault="009A7A69" w:rsidP="00E7201E">
      <w:pPr>
        <w:ind w:right="0"/>
        <w:rPr>
          <w:rStyle w:val="SubtleEmphasis"/>
          <w:rFonts w:ascii="Arial Narrow" w:hAnsi="Arial Narrow"/>
          <w:i w:val="0"/>
          <w:color w:val="auto"/>
          <w:szCs w:val="20"/>
        </w:rPr>
      </w:pPr>
      <w:r w:rsidRPr="000B16BF">
        <w:rPr>
          <w:rStyle w:val="SubtleEmphasis"/>
          <w:rFonts w:ascii="Arial Narrow" w:hAnsi="Arial Narrow"/>
          <w:i w:val="0"/>
          <w:color w:val="auto"/>
          <w:szCs w:val="20"/>
        </w:rPr>
        <w:t>The Mallee Catchment Management Authority (CMA) is a statutory authority established to ensure that natural resources in the region are managed in an integrated and ecologically sustainable way. Its work is based on science and delivered through meaningful partnerships with local organisations such as Landcare, community groups, and government agencies in the Victorian Mallee.</w:t>
      </w:r>
    </w:p>
    <w:p w14:paraId="65731277" w14:textId="77777777" w:rsidR="003C054D" w:rsidRPr="006B7D34" w:rsidRDefault="009A7A69" w:rsidP="006B7D34">
      <w:pPr>
        <w:ind w:right="0"/>
        <w:rPr>
          <w:rStyle w:val="SubtleEmphasis"/>
          <w:rFonts w:ascii="Arial Narrow" w:hAnsi="Arial Narrow"/>
          <w:i w:val="0"/>
          <w:color w:val="auto"/>
          <w:szCs w:val="20"/>
        </w:rPr>
      </w:pPr>
      <w:r w:rsidRPr="000B16BF">
        <w:rPr>
          <w:rStyle w:val="SubtleEmphasis"/>
          <w:rFonts w:ascii="Arial Narrow" w:hAnsi="Arial Narrow"/>
          <w:i w:val="0"/>
          <w:color w:val="auto"/>
          <w:szCs w:val="20"/>
        </w:rPr>
        <w:t>For more information visit www.malleecma.</w:t>
      </w:r>
      <w:r w:rsidR="00035962">
        <w:rPr>
          <w:rStyle w:val="SubtleEmphasis"/>
          <w:rFonts w:ascii="Arial Narrow" w:hAnsi="Arial Narrow"/>
          <w:i w:val="0"/>
          <w:color w:val="auto"/>
          <w:szCs w:val="20"/>
        </w:rPr>
        <w:t>com</w:t>
      </w:r>
      <w:r w:rsidRPr="000B16BF">
        <w:rPr>
          <w:rStyle w:val="SubtleEmphasis"/>
          <w:rFonts w:ascii="Arial Narrow" w:hAnsi="Arial Narrow"/>
          <w:i w:val="0"/>
          <w:color w:val="auto"/>
          <w:szCs w:val="20"/>
        </w:rPr>
        <w:t>.au</w:t>
      </w:r>
    </w:p>
    <w:sectPr w:rsidR="003C054D" w:rsidRPr="006B7D34" w:rsidSect="00E52A9D">
      <w:headerReference w:type="even" r:id="rId11"/>
      <w:headerReference w:type="default" r:id="rId12"/>
      <w:footerReference w:type="even" r:id="rId13"/>
      <w:footerReference w:type="default" r:id="rId14"/>
      <w:headerReference w:type="first" r:id="rId15"/>
      <w:footerReference w:type="first" r:id="rId16"/>
      <w:pgSz w:w="11900" w:h="16840"/>
      <w:pgMar w:top="2552" w:right="1134" w:bottom="21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12022" w14:textId="77777777" w:rsidR="0036656E" w:rsidRDefault="0036656E" w:rsidP="00B57651">
      <w:r>
        <w:separator/>
      </w:r>
    </w:p>
  </w:endnote>
  <w:endnote w:type="continuationSeparator" w:id="0">
    <w:p w14:paraId="027D4416" w14:textId="77777777" w:rsidR="0036656E" w:rsidRDefault="0036656E" w:rsidP="00B5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395DF" w14:textId="77777777" w:rsidR="00BC0EC0" w:rsidRDefault="00BC0E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7D33D" w14:textId="35083D6E" w:rsidR="00861BEA" w:rsidRPr="00813D49" w:rsidRDefault="007E472D" w:rsidP="009A7A69">
    <w:pPr>
      <w:pStyle w:val="Footer"/>
    </w:pPr>
    <w:r>
      <w:rPr>
        <w:noProof/>
        <w:lang w:val="en-AU" w:eastAsia="en-AU"/>
      </w:rPr>
      <mc:AlternateContent>
        <mc:Choice Requires="wps">
          <w:drawing>
            <wp:anchor distT="0" distB="0" distL="114300" distR="114300" simplePos="0" relativeHeight="251659264" behindDoc="0" locked="0" layoutInCell="0" allowOverlap="1" wp14:anchorId="18298446" wp14:editId="1AC3B4D0">
              <wp:simplePos x="0" y="0"/>
              <wp:positionH relativeFrom="page">
                <wp:posOffset>0</wp:posOffset>
              </wp:positionH>
              <wp:positionV relativeFrom="page">
                <wp:posOffset>10229215</wp:posOffset>
              </wp:positionV>
              <wp:extent cx="7556500" cy="273050"/>
              <wp:effectExtent l="0" t="0" r="0" b="12700"/>
              <wp:wrapNone/>
              <wp:docPr id="2" name="MSIPCMe4e440ff92b60f224b93638c"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6836B912" w14:textId="5D41A89F" w:rsidR="007E472D" w:rsidRPr="007E472D" w:rsidRDefault="007E472D" w:rsidP="007E472D">
                          <w:pPr>
                            <w:spacing w:before="0" w:after="0"/>
                            <w:ind w:right="0"/>
                            <w:jc w:val="center"/>
                            <w:rPr>
                              <w:rFonts w:ascii="Calibri" w:hAnsi="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298446" id="_x0000_t202" coordsize="21600,21600" o:spt="202" path="m,l,21600r21600,l21600,xe">
              <v:stroke joinstyle="miter"/>
              <v:path gradientshapeok="t" o:connecttype="rect"/>
            </v:shapetype>
            <v:shape id="MSIPCMe4e440ff92b60f224b93638c" o:spid="_x0000_s1026" type="#_x0000_t202" alt="{&quot;HashCode&quot;:-1264680268,&quot;Height&quot;:842.0,&quot;Width&quot;:595.0,&quot;Placement&quot;:&quot;Footer&quot;,&quot;Index&quot;:&quot;Primary&quot;,&quot;Section&quot;:1,&quot;Top&quot;:0.0,&quot;Left&quot;:0.0}" style="position:absolute;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" o:allowincell="f" filled="f" stroked="f" strokeweight=".5pt">
              <v:textbox inset=",0,,0">
                <w:txbxContent>
                  <w:p w14:paraId="6836B912" w14:textId="5D41A89F" w:rsidR="007E472D" w:rsidRPr="007E472D" w:rsidRDefault="007E472D" w:rsidP="007E472D">
                    <w:pPr>
                      <w:spacing w:before="0" w:after="0"/>
                      <w:ind w:right="0"/>
                      <w:jc w:val="center"/>
                      <w:rPr>
                        <w:rFonts w:ascii="Calibri" w:hAnsi="Calibri"/>
                        <w:color w:val="000000"/>
                        <w:sz w:val="24"/>
                      </w:rPr>
                    </w:pPr>
                  </w:p>
                </w:txbxContent>
              </v:textbox>
              <w10:wrap anchorx="page" anchory="page"/>
            </v:shape>
          </w:pict>
        </mc:Fallback>
      </mc:AlternateContent>
    </w:r>
    <w:r w:rsidR="00035962">
      <w:rPr>
        <w:noProof/>
        <w:lang w:val="en-AU" w:eastAsia="en-AU"/>
      </w:rPr>
      <w:drawing>
        <wp:inline distT="0" distB="0" distL="0" distR="0" wp14:anchorId="21F5B402" wp14:editId="6A076EB1">
          <wp:extent cx="1524000" cy="7863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MA_cmyk_2008.jpg"/>
                  <pic:cNvPicPr/>
                </pic:nvPicPr>
                <pic:blipFill>
                  <a:blip r:embed="rId1">
                    <a:extLst>
                      <a:ext uri="{28A0092B-C50C-407E-A947-70E740481C1C}">
                        <a14:useLocalDpi xmlns:a14="http://schemas.microsoft.com/office/drawing/2010/main" val="0"/>
                      </a:ext>
                    </a:extLst>
                  </a:blip>
                  <a:stretch>
                    <a:fillRect/>
                  </a:stretch>
                </pic:blipFill>
                <pic:spPr>
                  <a:xfrm>
                    <a:off x="0" y="0"/>
                    <a:ext cx="1524000" cy="786384"/>
                  </a:xfrm>
                  <a:prstGeom prst="rect">
                    <a:avLst/>
                  </a:prstGeom>
                </pic:spPr>
              </pic:pic>
            </a:graphicData>
          </a:graphic>
        </wp:inline>
      </w:drawing>
    </w:r>
    <w:r w:rsidR="005E1733">
      <w:t xml:space="preserve">         </w:t>
    </w:r>
    <w:r w:rsidR="005E1733">
      <w:tab/>
    </w:r>
    <w:r w:rsidR="005E1733">
      <w:tab/>
      <w:t xml:space="preserve">  </w:t>
    </w:r>
    <w:r w:rsidR="005E1733">
      <w:rPr>
        <w:noProof/>
      </w:rPr>
      <w:drawing>
        <wp:inline distT="0" distB="0" distL="0" distR="0" wp14:anchorId="3A2E5E75" wp14:editId="1FEA8666">
          <wp:extent cx="247650" cy="247650"/>
          <wp:effectExtent l="0" t="0" r="0" b="0"/>
          <wp:docPr id="1" name="Picture 1" descr="File:Facebook icon.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Facebook icon.svg - Wikimedia Comm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5E1733">
      <w:t xml:space="preserve"> </w:t>
    </w:r>
    <w:r w:rsidR="005E1733">
      <w:rPr>
        <w:noProof/>
      </w:rPr>
      <w:drawing>
        <wp:inline distT="0" distB="0" distL="0" distR="0" wp14:anchorId="0332AD02" wp14:editId="4A23D0CF">
          <wp:extent cx="219075" cy="222161"/>
          <wp:effectExtent l="0" t="0" r="0" b="6985"/>
          <wp:docPr id="3" name="Picture 3" descr="Instagram Insta Logo New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agram Insta Logo New - Free vector graphic on Pixaba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0819" cy="244211"/>
                  </a:xfrm>
                  <a:prstGeom prst="rect">
                    <a:avLst/>
                  </a:prstGeom>
                  <a:noFill/>
                  <a:ln>
                    <a:noFill/>
                  </a:ln>
                </pic:spPr>
              </pic:pic>
            </a:graphicData>
          </a:graphic>
        </wp:inline>
      </w:drawing>
    </w:r>
    <w:r w:rsidR="005E1733">
      <w:t xml:space="preserve"> </w:t>
    </w:r>
    <w:r w:rsidR="005E1733">
      <w:rPr>
        <w:noProof/>
      </w:rPr>
      <w:drawing>
        <wp:inline distT="0" distB="0" distL="0" distR="0" wp14:anchorId="5B0E800C" wp14:editId="56533DF3">
          <wp:extent cx="228600" cy="228600"/>
          <wp:effectExtent l="0" t="0" r="0" b="0"/>
          <wp:docPr id="4" name="Picture 4" descr="Twitter - Free social media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 Free social media ico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5E1733">
      <w:t xml:space="preserve"> </w:t>
    </w:r>
    <w:r w:rsidR="005E1733">
      <w:rPr>
        <w:noProof/>
      </w:rPr>
      <w:drawing>
        <wp:inline distT="0" distB="0" distL="0" distR="0" wp14:anchorId="527C7B34" wp14:editId="0C8F5143">
          <wp:extent cx="228600" cy="228600"/>
          <wp:effectExtent l="0" t="0" r="0" b="0"/>
          <wp:docPr id="7" name="Picture 7" descr="linkedin - 180 Degrees Consul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 - 180 Degrees Consul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5E1733">
      <w:t xml:space="preserve"> </w:t>
    </w:r>
    <w:r w:rsidR="005E1733">
      <w:rPr>
        <w:noProof/>
      </w:rPr>
      <w:drawing>
        <wp:inline distT="0" distB="0" distL="0" distR="0" wp14:anchorId="712D22DF" wp14:editId="6B9FB34E">
          <wp:extent cx="342900" cy="238373"/>
          <wp:effectExtent l="0" t="0" r="0" b="9525"/>
          <wp:docPr id="8" name="Picture 8" descr="C:\Users\l.merrett\AppData\Local\Microsoft\Windows\INetCache\Content.MSO\48B24F4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merrett\AppData\Local\Microsoft\Windows\INetCache\Content.MSO\48B24F4C.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912" cy="258541"/>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2F454" w14:textId="77777777" w:rsidR="00BC0EC0" w:rsidRDefault="00BC0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53C84" w14:textId="77777777" w:rsidR="0036656E" w:rsidRDefault="0036656E" w:rsidP="00B57651">
      <w:r>
        <w:separator/>
      </w:r>
    </w:p>
  </w:footnote>
  <w:footnote w:type="continuationSeparator" w:id="0">
    <w:p w14:paraId="6B33DABE" w14:textId="77777777" w:rsidR="0036656E" w:rsidRDefault="0036656E" w:rsidP="00B57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C2B78" w14:textId="77777777" w:rsidR="00BC0EC0" w:rsidRDefault="00BC0E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2EB24" w14:textId="77777777" w:rsidR="00861BEA" w:rsidRDefault="0033122F" w:rsidP="00B57651">
    <w:pPr>
      <w:pStyle w:val="Header"/>
    </w:pPr>
    <w:r>
      <w:rPr>
        <w:noProof/>
        <w:lang w:val="en-AU" w:eastAsia="en-AU"/>
      </w:rPr>
      <w:drawing>
        <wp:anchor distT="0" distB="0" distL="114300" distR="114300" simplePos="0" relativeHeight="251656704" behindDoc="1" locked="0" layoutInCell="1" allowOverlap="1" wp14:anchorId="46CFEDD8" wp14:editId="31E464A4">
          <wp:simplePos x="0" y="0"/>
          <wp:positionH relativeFrom="column">
            <wp:posOffset>-542586</wp:posOffset>
          </wp:positionH>
          <wp:positionV relativeFrom="paragraph">
            <wp:posOffset>-263821</wp:posOffset>
          </wp:positionV>
          <wp:extent cx="7200000" cy="2402111"/>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MA Header RGB.jpg"/>
                  <pic:cNvPicPr/>
                </pic:nvPicPr>
                <pic:blipFill>
                  <a:blip r:embed="rId1">
                    <a:extLst>
                      <a:ext uri="{28A0092B-C50C-407E-A947-70E740481C1C}">
                        <a14:useLocalDpi xmlns:a14="http://schemas.microsoft.com/office/drawing/2010/main" val="0"/>
                      </a:ext>
                    </a:extLst>
                  </a:blip>
                  <a:stretch>
                    <a:fillRect/>
                  </a:stretch>
                </pic:blipFill>
                <pic:spPr>
                  <a:xfrm>
                    <a:off x="0" y="0"/>
                    <a:ext cx="7200000" cy="240211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5BACE" w14:textId="77777777" w:rsidR="00BC0EC0" w:rsidRDefault="00BC0E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A1A77"/>
    <w:multiLevelType w:val="hybridMultilevel"/>
    <w:tmpl w:val="49186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AF80A04"/>
    <w:multiLevelType w:val="hybridMultilevel"/>
    <w:tmpl w:val="269A6E72"/>
    <w:lvl w:ilvl="0" w:tplc="8878D844">
      <w:start w:val="1"/>
      <w:numFmt w:val="decimal"/>
      <w:lvlText w:val="%1."/>
      <w:lvlJc w:val="left"/>
      <w:pPr>
        <w:ind w:left="720" w:hanging="360"/>
      </w:pPr>
      <w:rPr>
        <w:rFonts w:ascii="Calibri" w:eastAsia="Times New Roman" w:hAnsi="Calibri" w:cs="Calibri"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700F2FBA"/>
    <w:multiLevelType w:val="hybridMultilevel"/>
    <w:tmpl w:val="4850B0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D49"/>
    <w:rsid w:val="00000726"/>
    <w:rsid w:val="000144F0"/>
    <w:rsid w:val="00035962"/>
    <w:rsid w:val="00081097"/>
    <w:rsid w:val="000D3A73"/>
    <w:rsid w:val="000F1BE7"/>
    <w:rsid w:val="001055B8"/>
    <w:rsid w:val="00112F12"/>
    <w:rsid w:val="00144B29"/>
    <w:rsid w:val="00165D43"/>
    <w:rsid w:val="00173EE3"/>
    <w:rsid w:val="001745D5"/>
    <w:rsid w:val="001B4593"/>
    <w:rsid w:val="001E2638"/>
    <w:rsid w:val="002118F8"/>
    <w:rsid w:val="002765F9"/>
    <w:rsid w:val="00293117"/>
    <w:rsid w:val="002935F4"/>
    <w:rsid w:val="002B2336"/>
    <w:rsid w:val="002D5728"/>
    <w:rsid w:val="00314E4F"/>
    <w:rsid w:val="00324248"/>
    <w:rsid w:val="0033122F"/>
    <w:rsid w:val="00343FE0"/>
    <w:rsid w:val="0036656E"/>
    <w:rsid w:val="003C054D"/>
    <w:rsid w:val="003C754B"/>
    <w:rsid w:val="00402809"/>
    <w:rsid w:val="00410BFC"/>
    <w:rsid w:val="00413090"/>
    <w:rsid w:val="0044391B"/>
    <w:rsid w:val="00444DF4"/>
    <w:rsid w:val="00446BAC"/>
    <w:rsid w:val="00471455"/>
    <w:rsid w:val="00473239"/>
    <w:rsid w:val="00475E09"/>
    <w:rsid w:val="004A0FA0"/>
    <w:rsid w:val="004F7B55"/>
    <w:rsid w:val="00535EAC"/>
    <w:rsid w:val="00536367"/>
    <w:rsid w:val="00570984"/>
    <w:rsid w:val="005809B8"/>
    <w:rsid w:val="00595BAF"/>
    <w:rsid w:val="005C589B"/>
    <w:rsid w:val="005E1733"/>
    <w:rsid w:val="005E474F"/>
    <w:rsid w:val="005F4E43"/>
    <w:rsid w:val="00654EE9"/>
    <w:rsid w:val="00696D3B"/>
    <w:rsid w:val="006B7D34"/>
    <w:rsid w:val="006C05E0"/>
    <w:rsid w:val="006C7606"/>
    <w:rsid w:val="006D6096"/>
    <w:rsid w:val="0072330E"/>
    <w:rsid w:val="00753DAF"/>
    <w:rsid w:val="00761C68"/>
    <w:rsid w:val="00781136"/>
    <w:rsid w:val="007A55C3"/>
    <w:rsid w:val="007E472D"/>
    <w:rsid w:val="0080061F"/>
    <w:rsid w:val="00810ACF"/>
    <w:rsid w:val="00813D49"/>
    <w:rsid w:val="008506E1"/>
    <w:rsid w:val="00861BEA"/>
    <w:rsid w:val="00864B67"/>
    <w:rsid w:val="00866F20"/>
    <w:rsid w:val="00880222"/>
    <w:rsid w:val="008F19B8"/>
    <w:rsid w:val="00986D1F"/>
    <w:rsid w:val="009A04EB"/>
    <w:rsid w:val="009A7A69"/>
    <w:rsid w:val="009E19DC"/>
    <w:rsid w:val="00A07566"/>
    <w:rsid w:val="00A504F1"/>
    <w:rsid w:val="00A654D3"/>
    <w:rsid w:val="00A73530"/>
    <w:rsid w:val="00AD346F"/>
    <w:rsid w:val="00B3614F"/>
    <w:rsid w:val="00B57651"/>
    <w:rsid w:val="00BA3512"/>
    <w:rsid w:val="00BB5D3B"/>
    <w:rsid w:val="00BC0EC0"/>
    <w:rsid w:val="00C83ED4"/>
    <w:rsid w:val="00CD5AD2"/>
    <w:rsid w:val="00CE0A0E"/>
    <w:rsid w:val="00CF7369"/>
    <w:rsid w:val="00D36354"/>
    <w:rsid w:val="00DA6870"/>
    <w:rsid w:val="00DE527A"/>
    <w:rsid w:val="00DF0F63"/>
    <w:rsid w:val="00E074A6"/>
    <w:rsid w:val="00E52A9D"/>
    <w:rsid w:val="00E7201E"/>
    <w:rsid w:val="00EA77DC"/>
    <w:rsid w:val="00EE3F45"/>
    <w:rsid w:val="00EE6EF2"/>
    <w:rsid w:val="00EF2BA6"/>
    <w:rsid w:val="00F02F06"/>
    <w:rsid w:val="00F62FAF"/>
    <w:rsid w:val="00F7490E"/>
    <w:rsid w:val="00F83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2C2444"/>
  <w14:defaultImageDpi w14:val="300"/>
  <w15:docId w15:val="{063D0E4B-B4F9-41B9-A83A-7C4469F7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651"/>
    <w:pPr>
      <w:spacing w:before="120" w:after="120" w:line="288" w:lineRule="auto"/>
      <w:ind w:right="45"/>
    </w:pPr>
    <w:rPr>
      <w:rFonts w:ascii="Arial" w:hAnsi="Arial" w:cs="Arial"/>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D49"/>
    <w:pPr>
      <w:tabs>
        <w:tab w:val="center" w:pos="4320"/>
        <w:tab w:val="right" w:pos="8640"/>
      </w:tabs>
    </w:pPr>
  </w:style>
  <w:style w:type="character" w:customStyle="1" w:styleId="HeaderChar">
    <w:name w:val="Header Char"/>
    <w:basedOn w:val="DefaultParagraphFont"/>
    <w:link w:val="Header"/>
    <w:uiPriority w:val="99"/>
    <w:rsid w:val="00813D49"/>
  </w:style>
  <w:style w:type="paragraph" w:styleId="Footer">
    <w:name w:val="footer"/>
    <w:basedOn w:val="Normal"/>
    <w:link w:val="FooterChar"/>
    <w:uiPriority w:val="99"/>
    <w:unhideWhenUsed/>
    <w:rsid w:val="00813D49"/>
    <w:pPr>
      <w:tabs>
        <w:tab w:val="center" w:pos="4320"/>
        <w:tab w:val="right" w:pos="8640"/>
      </w:tabs>
    </w:pPr>
  </w:style>
  <w:style w:type="character" w:customStyle="1" w:styleId="FooterChar">
    <w:name w:val="Footer Char"/>
    <w:basedOn w:val="DefaultParagraphFont"/>
    <w:link w:val="Footer"/>
    <w:uiPriority w:val="99"/>
    <w:rsid w:val="00813D49"/>
  </w:style>
  <w:style w:type="paragraph" w:styleId="BalloonText">
    <w:name w:val="Balloon Text"/>
    <w:basedOn w:val="Normal"/>
    <w:link w:val="BalloonTextChar"/>
    <w:uiPriority w:val="99"/>
    <w:semiHidden/>
    <w:unhideWhenUsed/>
    <w:rsid w:val="00813D49"/>
    <w:rPr>
      <w:rFonts w:ascii="Lucida Grande" w:hAnsi="Lucida Grande"/>
    </w:rPr>
  </w:style>
  <w:style w:type="character" w:customStyle="1" w:styleId="BalloonTextChar">
    <w:name w:val="Balloon Text Char"/>
    <w:basedOn w:val="DefaultParagraphFont"/>
    <w:link w:val="BalloonText"/>
    <w:uiPriority w:val="99"/>
    <w:semiHidden/>
    <w:rsid w:val="00813D49"/>
    <w:rPr>
      <w:rFonts w:ascii="Lucida Grande" w:hAnsi="Lucida Grande"/>
      <w:sz w:val="18"/>
      <w:szCs w:val="18"/>
    </w:rPr>
  </w:style>
  <w:style w:type="paragraph" w:styleId="Title">
    <w:name w:val="Title"/>
    <w:basedOn w:val="Normal"/>
    <w:next w:val="Normal"/>
    <w:link w:val="TitleChar"/>
    <w:autoRedefine/>
    <w:uiPriority w:val="10"/>
    <w:qFormat/>
    <w:rsid w:val="009A7A69"/>
    <w:pPr>
      <w:spacing w:before="0" w:after="0" w:line="240" w:lineRule="auto"/>
      <w:contextualSpacing/>
    </w:pPr>
    <w:rPr>
      <w:rFonts w:eastAsiaTheme="majorEastAsia"/>
      <w:b/>
      <w:noProof/>
      <w:spacing w:val="-10"/>
      <w:kern w:val="28"/>
      <w:sz w:val="28"/>
      <w:szCs w:val="28"/>
      <w:lang w:val="en-AU" w:eastAsia="en-AU"/>
    </w:rPr>
  </w:style>
  <w:style w:type="character" w:customStyle="1" w:styleId="TitleChar">
    <w:name w:val="Title Char"/>
    <w:basedOn w:val="DefaultParagraphFont"/>
    <w:link w:val="Title"/>
    <w:uiPriority w:val="10"/>
    <w:rsid w:val="009A7A69"/>
    <w:rPr>
      <w:rFonts w:ascii="Arial" w:eastAsiaTheme="majorEastAsia" w:hAnsi="Arial" w:cs="Arial"/>
      <w:b/>
      <w:noProof/>
      <w:spacing w:val="-10"/>
      <w:kern w:val="28"/>
      <w:sz w:val="28"/>
      <w:szCs w:val="28"/>
      <w:lang w:val="en-AU" w:eastAsia="en-AU"/>
    </w:rPr>
  </w:style>
  <w:style w:type="paragraph" w:styleId="Subtitle">
    <w:name w:val="Subtitle"/>
    <w:basedOn w:val="Normal"/>
    <w:next w:val="Normal"/>
    <w:link w:val="SubtitleChar"/>
    <w:uiPriority w:val="11"/>
    <w:qFormat/>
    <w:rsid w:val="009A7A69"/>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A7A69"/>
    <w:rPr>
      <w:color w:val="5A5A5A" w:themeColor="text1" w:themeTint="A5"/>
      <w:spacing w:val="15"/>
      <w:sz w:val="22"/>
      <w:szCs w:val="22"/>
    </w:rPr>
  </w:style>
  <w:style w:type="character" w:styleId="SubtleEmphasis">
    <w:name w:val="Subtle Emphasis"/>
    <w:basedOn w:val="DefaultParagraphFont"/>
    <w:uiPriority w:val="19"/>
    <w:qFormat/>
    <w:rsid w:val="009A7A69"/>
    <w:rPr>
      <w:i/>
      <w:iCs/>
      <w:color w:val="404040" w:themeColor="text1" w:themeTint="BF"/>
    </w:rPr>
  </w:style>
  <w:style w:type="character" w:styleId="PlaceholderText">
    <w:name w:val="Placeholder Text"/>
    <w:basedOn w:val="DefaultParagraphFont"/>
    <w:uiPriority w:val="99"/>
    <w:semiHidden/>
    <w:rsid w:val="009A7A69"/>
    <w:rPr>
      <w:color w:val="808080"/>
    </w:rPr>
  </w:style>
  <w:style w:type="paragraph" w:customStyle="1" w:styleId="Default">
    <w:name w:val="Default"/>
    <w:rsid w:val="00475E09"/>
    <w:pPr>
      <w:autoSpaceDE w:val="0"/>
      <w:autoSpaceDN w:val="0"/>
      <w:adjustRightInd w:val="0"/>
    </w:pPr>
    <w:rPr>
      <w:rFonts w:ascii="Arial" w:hAnsi="Arial" w:cs="Arial"/>
      <w:color w:val="000000"/>
      <w:lang w:val="en-AU"/>
    </w:rPr>
  </w:style>
  <w:style w:type="paragraph" w:styleId="NormalWeb">
    <w:name w:val="Normal (Web)"/>
    <w:basedOn w:val="Normal"/>
    <w:uiPriority w:val="99"/>
    <w:unhideWhenUsed/>
    <w:rsid w:val="00866F20"/>
    <w:pPr>
      <w:spacing w:before="100" w:beforeAutospacing="1" w:after="100" w:afterAutospacing="1" w:line="240" w:lineRule="auto"/>
      <w:ind w:right="0"/>
    </w:pPr>
    <w:rPr>
      <w:rFonts w:ascii="Times New Roman" w:eastAsia="Times New Roman" w:hAnsi="Times New Roman" w:cs="Times New Roman"/>
      <w:sz w:val="24"/>
      <w:szCs w:val="24"/>
      <w:lang w:val="en-AU" w:eastAsia="en-AU"/>
    </w:rPr>
  </w:style>
  <w:style w:type="paragraph" w:styleId="ListParagraph">
    <w:name w:val="List Paragraph"/>
    <w:basedOn w:val="Normal"/>
    <w:uiPriority w:val="34"/>
    <w:qFormat/>
    <w:rsid w:val="00473239"/>
    <w:pPr>
      <w:spacing w:before="0" w:after="0" w:line="240" w:lineRule="auto"/>
      <w:ind w:left="720" w:right="0"/>
    </w:pPr>
    <w:rPr>
      <w:rFonts w:ascii="Calibri" w:eastAsiaTheme="minorHAnsi" w:hAnsi="Calibri" w:cs="Calibri"/>
      <w:sz w:val="22"/>
      <w:szCs w:val="22"/>
      <w:lang w:val="en-AU"/>
    </w:rPr>
  </w:style>
  <w:style w:type="character" w:styleId="Hyperlink">
    <w:name w:val="Hyperlink"/>
    <w:basedOn w:val="DefaultParagraphFont"/>
    <w:uiPriority w:val="99"/>
    <w:unhideWhenUsed/>
    <w:rsid w:val="00343FE0"/>
    <w:rPr>
      <w:color w:val="0000FF" w:themeColor="hyperlink"/>
      <w:u w:val="single"/>
    </w:rPr>
  </w:style>
  <w:style w:type="character" w:styleId="UnresolvedMention">
    <w:name w:val="Unresolved Mention"/>
    <w:basedOn w:val="DefaultParagraphFont"/>
    <w:uiPriority w:val="99"/>
    <w:semiHidden/>
    <w:unhideWhenUsed/>
    <w:rsid w:val="00343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505366">
      <w:bodyDiv w:val="1"/>
      <w:marLeft w:val="0"/>
      <w:marRight w:val="0"/>
      <w:marTop w:val="0"/>
      <w:marBottom w:val="0"/>
      <w:divBdr>
        <w:top w:val="none" w:sz="0" w:space="0" w:color="auto"/>
        <w:left w:val="none" w:sz="0" w:space="0" w:color="auto"/>
        <w:bottom w:val="none" w:sz="0" w:space="0" w:color="auto"/>
        <w:right w:val="none" w:sz="0" w:space="0" w:color="auto"/>
      </w:divBdr>
    </w:div>
    <w:div w:id="1519467514">
      <w:bodyDiv w:val="1"/>
      <w:marLeft w:val="0"/>
      <w:marRight w:val="0"/>
      <w:marTop w:val="0"/>
      <w:marBottom w:val="0"/>
      <w:divBdr>
        <w:top w:val="none" w:sz="0" w:space="0" w:color="auto"/>
        <w:left w:val="none" w:sz="0" w:space="0" w:color="auto"/>
        <w:bottom w:val="none" w:sz="0" w:space="0" w:color="auto"/>
        <w:right w:val="none" w:sz="0" w:space="0" w:color="auto"/>
      </w:divBdr>
    </w:div>
    <w:div w:id="1991208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s.vic.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ngage@malleecma.com.au" TargetMode="External"/><Relationship Id="rId4" Type="http://schemas.openxmlformats.org/officeDocument/2006/relationships/settings" Target="settings.xml"/><Relationship Id="rId9" Type="http://schemas.openxmlformats.org/officeDocument/2006/relationships/hyperlink" Target="http://www.malleecma.com.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70C30-E9AC-41B0-8F5C-D6BF6872F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Sunnyland Press</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Frasca</dc:creator>
  <cp:keywords/>
  <dc:description/>
  <cp:lastModifiedBy>Leesa Merrett</cp:lastModifiedBy>
  <cp:revision>6</cp:revision>
  <cp:lastPrinted>2017-05-17T23:18:00Z</cp:lastPrinted>
  <dcterms:created xsi:type="dcterms:W3CDTF">2021-04-26T01:32:00Z</dcterms:created>
  <dcterms:modified xsi:type="dcterms:W3CDTF">2021-04-29T03:58:00Z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2021-04-19T02:10:34Z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13e115ca-2962-4007-bd69-4a19eeeea934</vt:lpwstr>
  </property>
  <property fmtid="{D5CDD505-2E9C-101B-9397-08002B2CF9AE}" pid="8" name="MSIP_Label_4257e2ab-f512-40e2-9c9a-c64247360765_ContentBits">
    <vt:lpwstr>2</vt:lpwstr>
  </property>
</Properties>
</file>